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924" w:rsidRDefault="00907924" w:rsidP="0090792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Zarządzenie Nr 10/2017</w:t>
      </w:r>
    </w:p>
    <w:p w:rsidR="00907924" w:rsidRDefault="00907924" w:rsidP="009079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Dyrektora Wojewódzkiego Ośrodka Ruchu Drogowego w Elblągu </w:t>
      </w:r>
    </w:p>
    <w:p w:rsidR="00907924" w:rsidRDefault="00907924" w:rsidP="00907924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6.09.2017 r.</w:t>
      </w:r>
    </w:p>
    <w:p w:rsidR="00907924" w:rsidRDefault="00907924" w:rsidP="0090792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 sprawie: zmian w Regulaminie organizacyjnym  Wojewódzkiego Ośrodka  </w:t>
      </w:r>
    </w:p>
    <w:p w:rsidR="00907924" w:rsidRDefault="00907924" w:rsidP="0090792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Ruchu Drogowego w Elblągu.</w:t>
      </w:r>
    </w:p>
    <w:p w:rsidR="00907924" w:rsidRDefault="00907924" w:rsidP="00907924">
      <w:pPr>
        <w:rPr>
          <w:i/>
          <w:sz w:val="28"/>
          <w:szCs w:val="28"/>
        </w:rPr>
      </w:pPr>
    </w:p>
    <w:p w:rsidR="00907924" w:rsidRDefault="00907924" w:rsidP="00907924">
      <w:pPr>
        <w:rPr>
          <w:i/>
          <w:sz w:val="28"/>
          <w:szCs w:val="28"/>
        </w:rPr>
      </w:pPr>
    </w:p>
    <w:p w:rsidR="00907924" w:rsidRDefault="00907924" w:rsidP="00907924">
      <w:pPr>
        <w:rPr>
          <w:i/>
          <w:sz w:val="28"/>
          <w:szCs w:val="28"/>
        </w:rPr>
      </w:pPr>
    </w:p>
    <w:p w:rsidR="00907924" w:rsidRDefault="00907924" w:rsidP="00907924">
      <w:r>
        <w:t>W Regulaminie organizacyjnym Wojewódzkiego Ośrodka Ruchu Drogowego w Elblągu nadanym Zarządzeniem nr 18/2013 z dnia 26.09.2013 r. z późn. zm. wprowadza się następujące zmiany:</w:t>
      </w:r>
    </w:p>
    <w:p w:rsidR="00907924" w:rsidRDefault="00907924" w:rsidP="00907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1.</w:t>
      </w:r>
    </w:p>
    <w:p w:rsidR="00907924" w:rsidRDefault="00907924" w:rsidP="00907924">
      <w:pPr>
        <w:rPr>
          <w:sz w:val="28"/>
          <w:szCs w:val="28"/>
        </w:rPr>
      </w:pPr>
    </w:p>
    <w:p w:rsidR="00907924" w:rsidRDefault="00907924" w:rsidP="00907924">
      <w:pPr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b/>
        </w:rPr>
        <w:t>Zmienia się treść § 2, która otrzymuje brzmienie</w:t>
      </w:r>
      <w:r>
        <w:rPr>
          <w:sz w:val="28"/>
          <w:szCs w:val="28"/>
        </w:rPr>
        <w:t>:</w:t>
      </w:r>
    </w:p>
    <w:p w:rsidR="00907924" w:rsidRDefault="00907924" w:rsidP="00907924">
      <w:pPr>
        <w:ind w:left="720"/>
        <w:rPr>
          <w:sz w:val="28"/>
          <w:szCs w:val="28"/>
        </w:rPr>
      </w:pPr>
    </w:p>
    <w:p w:rsidR="00907924" w:rsidRDefault="00907924" w:rsidP="009079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 §2</w:t>
      </w:r>
    </w:p>
    <w:p w:rsidR="00907924" w:rsidRDefault="00907924" w:rsidP="00907924">
      <w:pPr>
        <w:jc w:val="both"/>
        <w:rPr>
          <w:b/>
          <w:bCs/>
        </w:rPr>
      </w:pPr>
      <w:r>
        <w:rPr>
          <w:b/>
          <w:bCs/>
        </w:rPr>
        <w:t>Ośrodek działa na podstawie:</w:t>
      </w:r>
    </w:p>
    <w:p w:rsidR="00907924" w:rsidRDefault="00907924" w:rsidP="00907924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284" w:right="-708" w:hanging="284"/>
      </w:pPr>
      <w:r>
        <w:t>Ustawy - z dnia 20 czerwca 1997 r. - Prawo o ruchu drogowym (t.j. Dz. U. z 2017 r. poz. 1260,          z późn. zm.).</w:t>
      </w:r>
    </w:p>
    <w:p w:rsidR="00907924" w:rsidRDefault="00907924" w:rsidP="00907924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 xml:space="preserve">Ustawy – z dnia 5 stycznia 2011 r. o kierujących pojazdami (t. j. Dz. U. z 2017 r. poz. 978,      z późn. zm.) </w:t>
      </w:r>
    </w:p>
    <w:p w:rsidR="00907924" w:rsidRDefault="00907924" w:rsidP="00907924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284" w:right="-141" w:hanging="284"/>
        <w:jc w:val="both"/>
      </w:pPr>
      <w:r>
        <w:t>Zarządzenia Nr 18/98 z dnia 20 kwietnia 1998 r. Wojewody Elbląskiego w sprawie utworzenia Wojewódzkiego Ośrodka Ruchu Drogowego w Elblągu.</w:t>
      </w:r>
    </w:p>
    <w:p w:rsidR="00907924" w:rsidRDefault="00907924" w:rsidP="00907924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284" w:right="-141" w:hanging="284"/>
        <w:jc w:val="both"/>
      </w:pPr>
      <w:r>
        <w:t>Statutu nadanego Uchwałą Nr XI/193/11 Sejmiku Województwa Warmińsko - Mazurskiego z dnia 25 października 2011 r.</w:t>
      </w:r>
    </w:p>
    <w:p w:rsidR="00907924" w:rsidRDefault="00907924" w:rsidP="00907924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 xml:space="preserve">Ustawy z dnia 27 sierpnia 2009 r. o finansach publicznych (t.j. Dz. U. z 2016 r. </w:t>
      </w:r>
      <w:r>
        <w:br/>
        <w:t>poz. 1870 z późn. zm.).</w:t>
      </w:r>
    </w:p>
    <w:p w:rsidR="00907924" w:rsidRDefault="00907924" w:rsidP="00907924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>Ustawy z dnia 29 września 1994 r. o rachunkowości (t.j. Dz. U. z 2016 r. poz. 1047 z późn. zm.) oraz rozporządzenia Ministra Infrastruktury z 2 października 2002 r. w sprawie szczegółowych warunków gospodarki finansowej wojewódzkiego ośrodka ruchu drogowego oraz szczegółowych warunków ewidencji przychodów związanych                   z działalnością ośrodka    (Dz. U. z 2002 r. Nr 176 póz. 1443 z późn. zm.).</w:t>
      </w:r>
    </w:p>
    <w:p w:rsidR="00907924" w:rsidRDefault="00907924" w:rsidP="00907924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>Innych powszechnie obowiązujących przepisów prawa.”</w:t>
      </w:r>
    </w:p>
    <w:p w:rsidR="00907924" w:rsidRDefault="00907924" w:rsidP="00907924">
      <w:pPr>
        <w:spacing w:line="360" w:lineRule="auto"/>
        <w:jc w:val="center"/>
        <w:rPr>
          <w:sz w:val="28"/>
          <w:szCs w:val="28"/>
        </w:rPr>
      </w:pPr>
    </w:p>
    <w:p w:rsidR="00907924" w:rsidRDefault="00907924" w:rsidP="00907924">
      <w:pPr>
        <w:rPr>
          <w:b/>
        </w:rPr>
      </w:pPr>
      <w:r>
        <w:rPr>
          <w:b/>
        </w:rPr>
        <w:t>2. Zmienia się treść § 6 ust. 5 , która otrzymuje brzmienie:</w:t>
      </w:r>
    </w:p>
    <w:p w:rsidR="00907924" w:rsidRDefault="00907924" w:rsidP="00907924">
      <w:pPr>
        <w:rPr>
          <w:sz w:val="28"/>
          <w:szCs w:val="28"/>
        </w:rPr>
      </w:pPr>
    </w:p>
    <w:p w:rsidR="00907924" w:rsidRDefault="00907924" w:rsidP="00907924">
      <w:pPr>
        <w:jc w:val="both"/>
      </w:pPr>
      <w:r>
        <w:rPr>
          <w:b/>
          <w:bCs/>
          <w:sz w:val="28"/>
          <w:szCs w:val="28"/>
        </w:rPr>
        <w:t>„</w:t>
      </w:r>
      <w:r>
        <w:t>Dyrektora w czasie jego nieobecności zastępują Egzaminator Nadzorujący lub osoba wyznaczona przez Dyrektora Ośrodka, które są upoważnione do realizacji zadań określonych dla Dyrektora Ośrodka w statucie WORD w Elblągu z wyłączeniem: zawierania                       i rozwiązywania umów o pracę oraz zaciągania zobowiązań finansowych w imieniu WORD w Elblągu o wartości przekraczającej 20 000,- zł.”</w:t>
      </w:r>
    </w:p>
    <w:p w:rsidR="00907924" w:rsidRDefault="00907924" w:rsidP="00907924">
      <w:pPr>
        <w:ind w:left="360" w:right="-108" w:hanging="360"/>
        <w:rPr>
          <w:sz w:val="28"/>
          <w:szCs w:val="28"/>
        </w:rPr>
      </w:pPr>
    </w:p>
    <w:p w:rsidR="00907924" w:rsidRDefault="00907924" w:rsidP="00907924">
      <w:pPr>
        <w:ind w:left="360" w:right="-108" w:hanging="360"/>
        <w:rPr>
          <w:b/>
        </w:rPr>
      </w:pPr>
      <w:r>
        <w:rPr>
          <w:b/>
        </w:rPr>
        <w:t>3. W § 8 skreśla się ust. 2.</w:t>
      </w:r>
    </w:p>
    <w:p w:rsidR="00907924" w:rsidRDefault="00907924" w:rsidP="00907924">
      <w:pPr>
        <w:ind w:left="360" w:right="-108" w:hanging="360"/>
        <w:rPr>
          <w:b/>
        </w:rPr>
      </w:pPr>
    </w:p>
    <w:p w:rsidR="00907924" w:rsidRDefault="00907924" w:rsidP="00907924">
      <w:pPr>
        <w:ind w:left="360" w:right="-108" w:hanging="360"/>
        <w:rPr>
          <w:b/>
        </w:rPr>
      </w:pPr>
    </w:p>
    <w:p w:rsidR="00907924" w:rsidRDefault="00907924" w:rsidP="00907924">
      <w:pPr>
        <w:ind w:left="360" w:right="-108" w:hanging="360"/>
        <w:rPr>
          <w:b/>
        </w:rPr>
      </w:pPr>
      <w:r>
        <w:rPr>
          <w:b/>
        </w:rPr>
        <w:t>4. W § 11 skreśla się ust. 2 pkt 1.</w:t>
      </w:r>
    </w:p>
    <w:p w:rsidR="00907924" w:rsidRDefault="00907924" w:rsidP="00907924">
      <w:pPr>
        <w:ind w:left="360" w:hanging="360"/>
        <w:rPr>
          <w:b/>
        </w:rPr>
      </w:pPr>
      <w:r>
        <w:rPr>
          <w:sz w:val="28"/>
          <w:szCs w:val="28"/>
        </w:rPr>
        <w:br w:type="page"/>
      </w:r>
      <w:r>
        <w:rPr>
          <w:b/>
        </w:rPr>
        <w:lastRenderedPageBreak/>
        <w:t>5. Zmienia się treść § 12, która otrzymuje brzmienie:</w:t>
      </w:r>
    </w:p>
    <w:p w:rsidR="00907924" w:rsidRDefault="00907924" w:rsidP="00907924">
      <w:pPr>
        <w:rPr>
          <w:b/>
          <w:bCs/>
          <w:iCs/>
        </w:rPr>
      </w:pPr>
    </w:p>
    <w:p w:rsidR="00907924" w:rsidRDefault="00907924" w:rsidP="00907924">
      <w:pPr>
        <w:rPr>
          <w:b/>
          <w:bCs/>
          <w:iCs/>
        </w:rPr>
      </w:pPr>
      <w:r>
        <w:rPr>
          <w:b/>
        </w:rPr>
        <w:t>„§ 12</w:t>
      </w:r>
    </w:p>
    <w:p w:rsidR="00907924" w:rsidRDefault="00907924" w:rsidP="0090792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Dział Egzaminów - Egzaminator Nadzorujący - NE</w:t>
      </w:r>
    </w:p>
    <w:p w:rsidR="00907924" w:rsidRDefault="00907924" w:rsidP="00907924">
      <w:pPr>
        <w:rPr>
          <w:b/>
          <w:bCs/>
          <w:i/>
          <w:iCs/>
        </w:rPr>
      </w:pPr>
    </w:p>
    <w:p w:rsidR="00907924" w:rsidRDefault="00907924" w:rsidP="00907924">
      <w:pPr>
        <w:spacing w:line="360" w:lineRule="auto"/>
      </w:pPr>
      <w:r>
        <w:t>Dział podlega bezpośrednio Dyrektorowi Ośrodka. Pracą działu kieruje Egzaminator Nadzorujący.</w:t>
      </w:r>
    </w:p>
    <w:p w:rsidR="00907924" w:rsidRDefault="00907924" w:rsidP="00907924">
      <w:pPr>
        <w:spacing w:line="360" w:lineRule="auto"/>
      </w:pPr>
      <w:r>
        <w:t>Do zakresu obowiązków NE należy w szczególności:</w:t>
      </w:r>
    </w:p>
    <w:p w:rsidR="00907924" w:rsidRDefault="00907924" w:rsidP="00907924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ind w:left="284" w:right="-758" w:hanging="284"/>
      </w:pPr>
      <w:r>
        <w:t xml:space="preserve">sprawowanie nadzoru i kontroli nad egzaminowaniem, pod względem zgodności </w:t>
      </w:r>
    </w:p>
    <w:p w:rsidR="00907924" w:rsidRDefault="00907924" w:rsidP="00907924">
      <w:pPr>
        <w:widowControl w:val="0"/>
        <w:autoSpaceDE w:val="0"/>
        <w:autoSpaceDN w:val="0"/>
        <w:adjustRightInd w:val="0"/>
        <w:ind w:left="284" w:right="-758"/>
      </w:pPr>
      <w:r>
        <w:t>z obowiązującymi przepisami prawa,</w:t>
      </w:r>
    </w:p>
    <w:p w:rsidR="00907924" w:rsidRDefault="00907924" w:rsidP="00907924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ind w:left="284" w:hanging="284"/>
      </w:pPr>
      <w:r>
        <w:t>nadzorowanie pracy egzaminatorów osób ubiegających się o uprawnienia do kierowania pojazdami,</w:t>
      </w:r>
    </w:p>
    <w:p w:rsidR="00907924" w:rsidRDefault="00907924" w:rsidP="00907924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ind w:left="284" w:hanging="284"/>
      </w:pPr>
      <w:r>
        <w:t>udzielanie wyjaśnień na skargi złożone przez osoby egzaminowane,</w:t>
      </w:r>
    </w:p>
    <w:p w:rsidR="00907924" w:rsidRDefault="00907924" w:rsidP="00907924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ind w:left="284" w:hanging="284"/>
      </w:pPr>
      <w:r>
        <w:t>współpraca z ośrodkami szkolenia kierowców w zakresie podwyższenia poziomu przygotowania kandydatów na kierowców,</w:t>
      </w:r>
    </w:p>
    <w:p w:rsidR="00907924" w:rsidRDefault="00907924" w:rsidP="00907924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ind w:left="284" w:hanging="284"/>
      </w:pPr>
      <w:r>
        <w:t>współpraca z Działem Obsługi Egzaminów w zakresie planowania i organizacji egzaminów państwowych kandydatów na kierowców i kierowców oraz koordynacji pracy egzaminatorów,</w:t>
      </w:r>
    </w:p>
    <w:p w:rsidR="00907924" w:rsidRDefault="00907924" w:rsidP="00907924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ind w:left="284" w:hanging="284"/>
      </w:pPr>
      <w:r>
        <w:t>zgłaszanie wniosków dotyczących organizacji i potrzeb w zakresie egzaminowania,</w:t>
      </w:r>
    </w:p>
    <w:p w:rsidR="00907924" w:rsidRDefault="00907924" w:rsidP="00907924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ind w:left="284" w:right="-616" w:hanging="284"/>
      </w:pPr>
      <w:r>
        <w:t>przeprowadzanie egzaminów państwowych osób ubiegających się uprawnienia do kierowania pojazdami i kierowców w ramach posiadanych uprawnień.”</w:t>
      </w:r>
    </w:p>
    <w:p w:rsidR="00907924" w:rsidRDefault="00907924" w:rsidP="00907924">
      <w:pPr>
        <w:widowControl w:val="0"/>
        <w:autoSpaceDE w:val="0"/>
        <w:autoSpaceDN w:val="0"/>
        <w:adjustRightInd w:val="0"/>
        <w:ind w:right="-616"/>
      </w:pPr>
    </w:p>
    <w:p w:rsidR="00907924" w:rsidRDefault="00907924" w:rsidP="00907924">
      <w:pPr>
        <w:rPr>
          <w:b/>
        </w:rPr>
      </w:pPr>
      <w:r>
        <w:rPr>
          <w:b/>
        </w:rPr>
        <w:t>6. Zmienia się treść § 13, która otrzymuje brzmienie:</w:t>
      </w:r>
    </w:p>
    <w:p w:rsidR="00907924" w:rsidRDefault="00907924" w:rsidP="00907924">
      <w:pPr>
        <w:ind w:left="360"/>
        <w:rPr>
          <w:sz w:val="28"/>
          <w:szCs w:val="28"/>
        </w:rPr>
      </w:pPr>
    </w:p>
    <w:p w:rsidR="00907924" w:rsidRDefault="00907924" w:rsidP="009079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„§13</w:t>
      </w:r>
    </w:p>
    <w:p w:rsidR="00907924" w:rsidRDefault="00907924" w:rsidP="00907924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Dział Obsługi Egzaminów - NZ</w:t>
      </w:r>
    </w:p>
    <w:p w:rsidR="00907924" w:rsidRDefault="00907924" w:rsidP="00907924">
      <w:pPr>
        <w:spacing w:line="360" w:lineRule="auto"/>
        <w:jc w:val="both"/>
      </w:pPr>
      <w:r>
        <w:t>Dział podlega Dyrektorowi Ośrodka. Pracą działu kieruje Kierownik.</w:t>
      </w:r>
    </w:p>
    <w:p w:rsidR="00907924" w:rsidRDefault="00907924" w:rsidP="00907924">
      <w:pPr>
        <w:jc w:val="both"/>
      </w:pPr>
      <w:r>
        <w:t>Do zakresu działania NZ należą w szczególności następujące zadania:</w:t>
      </w:r>
    </w:p>
    <w:p w:rsidR="00907924" w:rsidRDefault="00907924" w:rsidP="00907924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bookmarkStart w:id="0" w:name="_Hlk492452246"/>
      <w:r>
        <w:t>planowanie i organizacja egzaminów kandydatów na kierowców i kierowców, zgodnie              z obowiązującymi przepisami we współpracy z Egzaminatorem Nadzorującym,</w:t>
      </w:r>
    </w:p>
    <w:p w:rsidR="00907924" w:rsidRDefault="00907924" w:rsidP="00907924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>koordynowanie pracy egzaminatorów,</w:t>
      </w:r>
    </w:p>
    <w:p w:rsidR="00907924" w:rsidRDefault="00907924" w:rsidP="00907924">
      <w:pPr>
        <w:widowControl w:val="0"/>
        <w:numPr>
          <w:ilvl w:val="0"/>
          <w:numId w:val="4"/>
        </w:numPr>
        <w:tabs>
          <w:tab w:val="left" w:pos="180"/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>prowadzenie dokumentacji związanej z egzaminowaniem kandydatów na kierowców                i kierowców,</w:t>
      </w:r>
    </w:p>
    <w:p w:rsidR="00907924" w:rsidRDefault="00907924" w:rsidP="00907924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>przyjmowanie od osób ubiegających się o uprawnienia do kierowania pojazdami określonych przepisami dokumentów oraz ustalanie terminów egzaminów,</w:t>
      </w:r>
    </w:p>
    <w:p w:rsidR="00907924" w:rsidRDefault="00907924" w:rsidP="00907924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 xml:space="preserve">prowadzenie ewidencji osób egzaminowanych i protokołów egzaminacyjnych </w:t>
      </w:r>
    </w:p>
    <w:p w:rsidR="00907924" w:rsidRDefault="00907924" w:rsidP="00907924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>analiza wyników egzaminów w odniesieniu do egzaminatorów, instruktorów i jednostek szkolących kandydatów na kierowców,</w:t>
      </w:r>
    </w:p>
    <w:p w:rsidR="00907924" w:rsidRDefault="00907924" w:rsidP="00907924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>prowadzenie badań ankietowych satysfakcji klientów przystępujących do egzaminu na prawo jazdy.</w:t>
      </w:r>
    </w:p>
    <w:bookmarkEnd w:id="0"/>
    <w:p w:rsidR="00907924" w:rsidRDefault="00907924" w:rsidP="00907924">
      <w:pPr>
        <w:rPr>
          <w:b/>
        </w:rPr>
      </w:pPr>
      <w:r>
        <w:rPr>
          <w:b/>
        </w:rPr>
        <w:t>6. Zmienia się treść § 14 ust. 1 , która otrzymuje brzmienie:</w:t>
      </w:r>
    </w:p>
    <w:p w:rsidR="00907924" w:rsidRDefault="00907924" w:rsidP="00907924">
      <w:pPr>
        <w:rPr>
          <w:b/>
        </w:rPr>
      </w:pPr>
    </w:p>
    <w:p w:rsidR="00907924" w:rsidRDefault="00907924" w:rsidP="00907924">
      <w:r>
        <w:t>„1. Prowadzenie gospodarki finansowej na zasadach określonych w:</w:t>
      </w:r>
    </w:p>
    <w:p w:rsidR="00907924" w:rsidRDefault="00907924" w:rsidP="00907924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firstLine="114"/>
      </w:pPr>
      <w:r>
        <w:t xml:space="preserve"> Art. 119 ustawy - Prawo o ruchu drogowym (t. j. z 2017 poz. 1260 z późn. zm.),</w:t>
      </w:r>
    </w:p>
    <w:p w:rsidR="00907924" w:rsidRDefault="00907924" w:rsidP="00907924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right="-567" w:firstLine="114"/>
      </w:pPr>
      <w:r>
        <w:t xml:space="preserve">Ustawie z dnia 27 sierpnia 2009 r. o finansach publicznych (t. j. Dz. U. z 2016 poz. 1870            </w:t>
      </w:r>
    </w:p>
    <w:p w:rsidR="00907924" w:rsidRDefault="00907924" w:rsidP="00907924">
      <w:pPr>
        <w:widowControl w:val="0"/>
        <w:tabs>
          <w:tab w:val="left" w:pos="567"/>
        </w:tabs>
        <w:autoSpaceDE w:val="0"/>
        <w:autoSpaceDN w:val="0"/>
        <w:adjustRightInd w:val="0"/>
        <w:ind w:left="284" w:right="-567"/>
      </w:pPr>
      <w:r>
        <w:t xml:space="preserve">     z  późn.zm.).”</w:t>
      </w:r>
    </w:p>
    <w:p w:rsidR="00907924" w:rsidRDefault="00907924" w:rsidP="0090792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7. Zmienia się treść § 14 ust. 5 , która otrzymuje brzmienie:</w:t>
      </w:r>
    </w:p>
    <w:p w:rsidR="00907924" w:rsidRDefault="00907924" w:rsidP="00907924">
      <w:pPr>
        <w:rPr>
          <w:b/>
        </w:rPr>
      </w:pPr>
    </w:p>
    <w:p w:rsidR="00907924" w:rsidRDefault="00907924" w:rsidP="00907924">
      <w:pPr>
        <w:widowControl w:val="0"/>
        <w:autoSpaceDE w:val="0"/>
        <w:autoSpaceDN w:val="0"/>
        <w:adjustRightInd w:val="0"/>
        <w:jc w:val="both"/>
      </w:pPr>
      <w:r>
        <w:t>„5. Prowadzenie rachunkowości w oparciu o:</w:t>
      </w:r>
    </w:p>
    <w:p w:rsidR="00907924" w:rsidRDefault="00907924" w:rsidP="00907924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567" w:hanging="283"/>
        <w:jc w:val="both"/>
      </w:pPr>
      <w:r>
        <w:t>Ustawę z dnia 29 września 1994 r. o rachunkowości (t. j. Dz. U. z 2016 r.</w:t>
      </w:r>
      <w:r>
        <w:br/>
        <w:t>poz. 1047 z późn. zm.),</w:t>
      </w:r>
    </w:p>
    <w:p w:rsidR="00907924" w:rsidRDefault="00907924" w:rsidP="00907924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567" w:hanging="283"/>
        <w:jc w:val="both"/>
      </w:pPr>
      <w:r>
        <w:t>Rozporządzenie Ministra Infrastruktury z 2 października 2002 r. w sprawie</w:t>
      </w:r>
      <w:r>
        <w:br/>
        <w:t>szczegółowych warunków gospodarki finansowej wojewódzkiego ośrodka</w:t>
      </w:r>
      <w:r>
        <w:br/>
        <w:t>ruchu drogowego oraz szczegółowych warunków ewidencji przychodów</w:t>
      </w:r>
    </w:p>
    <w:p w:rsidR="00907924" w:rsidRDefault="00907924" w:rsidP="00907924">
      <w:pPr>
        <w:jc w:val="both"/>
      </w:pPr>
      <w:r>
        <w:t xml:space="preserve">         związanych z działalnością ośrodka (Dz. U. z 2002 Nr 176 póz. 1443 z późn.zm.).”</w:t>
      </w:r>
    </w:p>
    <w:p w:rsidR="00907924" w:rsidRDefault="00907924" w:rsidP="00907924">
      <w:pPr>
        <w:spacing w:line="360" w:lineRule="auto"/>
        <w:rPr>
          <w:b/>
        </w:rPr>
      </w:pPr>
    </w:p>
    <w:p w:rsidR="00907924" w:rsidRDefault="00907924" w:rsidP="00907924">
      <w:pPr>
        <w:spacing w:line="360" w:lineRule="auto"/>
        <w:rPr>
          <w:b/>
        </w:rPr>
      </w:pPr>
      <w:r>
        <w:rPr>
          <w:b/>
        </w:rPr>
        <w:t>8.</w:t>
      </w:r>
      <w:r>
        <w:t xml:space="preserve"> </w:t>
      </w:r>
      <w:r>
        <w:rPr>
          <w:b/>
        </w:rPr>
        <w:t>Skreśla się § 19.</w:t>
      </w:r>
    </w:p>
    <w:p w:rsidR="00907924" w:rsidRDefault="00907924" w:rsidP="00907924">
      <w:pPr>
        <w:rPr>
          <w:sz w:val="28"/>
          <w:szCs w:val="28"/>
        </w:rPr>
      </w:pPr>
    </w:p>
    <w:p w:rsidR="00907924" w:rsidRDefault="00907924" w:rsidP="00907924">
      <w:pPr>
        <w:spacing w:line="360" w:lineRule="auto"/>
        <w:jc w:val="both"/>
        <w:rPr>
          <w:b/>
        </w:rPr>
      </w:pPr>
      <w:r>
        <w:rPr>
          <w:b/>
        </w:rPr>
        <w:t>9. § 21</w:t>
      </w:r>
      <w:r>
        <w:rPr>
          <w:b/>
          <w:vertAlign w:val="superscript"/>
        </w:rPr>
        <w:t>1</w:t>
      </w:r>
      <w:r>
        <w:rPr>
          <w:b/>
        </w:rPr>
        <w:t xml:space="preserve"> dodaje się pkt 8, który otrzymuje brzmienie:</w:t>
      </w:r>
    </w:p>
    <w:p w:rsidR="00907924" w:rsidRDefault="00907924" w:rsidP="00907924">
      <w:r>
        <w:t>„ 8) realizacja zadań w zakresie BHP określonych w art. 207-237</w:t>
      </w:r>
      <w:r>
        <w:rPr>
          <w:vertAlign w:val="superscript"/>
        </w:rPr>
        <w:t xml:space="preserve">15 </w:t>
      </w:r>
      <w:r>
        <w:t>Kodeksu pracy”</w:t>
      </w:r>
    </w:p>
    <w:p w:rsidR="00907924" w:rsidRDefault="00907924" w:rsidP="00907924">
      <w:pPr>
        <w:jc w:val="center"/>
        <w:rPr>
          <w:b/>
          <w:bCs/>
          <w:sz w:val="28"/>
          <w:szCs w:val="28"/>
        </w:rPr>
      </w:pPr>
    </w:p>
    <w:p w:rsidR="00907924" w:rsidRDefault="00907924" w:rsidP="00907924">
      <w:pPr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Skreśla się § 21</w:t>
      </w:r>
      <w:r>
        <w:rPr>
          <w:b/>
          <w:vertAlign w:val="superscript"/>
        </w:rPr>
        <w:t xml:space="preserve">3 </w:t>
      </w:r>
      <w:r>
        <w:rPr>
          <w:b/>
        </w:rPr>
        <w:t>.</w:t>
      </w:r>
    </w:p>
    <w:p w:rsidR="00907924" w:rsidRDefault="00907924" w:rsidP="00907924">
      <w:pPr>
        <w:numPr>
          <w:ilvl w:val="0"/>
          <w:numId w:val="7"/>
        </w:numPr>
        <w:ind w:right="-108"/>
        <w:rPr>
          <w:b/>
        </w:rPr>
      </w:pPr>
      <w:r>
        <w:rPr>
          <w:b/>
        </w:rPr>
        <w:t>W § 23 skreśla się ust. 10.</w:t>
      </w:r>
    </w:p>
    <w:p w:rsidR="00907924" w:rsidRDefault="00907924" w:rsidP="00907924">
      <w:pPr>
        <w:spacing w:line="360" w:lineRule="auto"/>
        <w:ind w:left="360"/>
        <w:rPr>
          <w:b/>
        </w:rPr>
      </w:pPr>
    </w:p>
    <w:p w:rsidR="00907924" w:rsidRDefault="00907924" w:rsidP="00907924"/>
    <w:p w:rsidR="00907924" w:rsidRDefault="00907924" w:rsidP="00907924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</w:p>
    <w:p w:rsidR="00907924" w:rsidRDefault="00907924" w:rsidP="00907924">
      <w:pPr>
        <w:ind w:left="360" w:hanging="360"/>
      </w:pPr>
      <w:r>
        <w:t>Pozostałe zapisy Regulaminu nie ulegają zmianie.</w:t>
      </w:r>
    </w:p>
    <w:p w:rsidR="00907924" w:rsidRDefault="00907924" w:rsidP="00907924">
      <w:pPr>
        <w:ind w:left="360" w:hanging="360"/>
      </w:pPr>
    </w:p>
    <w:p w:rsidR="00907924" w:rsidRDefault="00907924" w:rsidP="00907924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3.</w:t>
      </w:r>
    </w:p>
    <w:p w:rsidR="00907924" w:rsidRDefault="00907924" w:rsidP="00907924">
      <w:pPr>
        <w:ind w:left="360" w:hanging="360"/>
      </w:pPr>
    </w:p>
    <w:p w:rsidR="00907924" w:rsidRDefault="00907924" w:rsidP="00907924">
      <w:pPr>
        <w:widowControl w:val="0"/>
        <w:autoSpaceDE w:val="0"/>
        <w:autoSpaceDN w:val="0"/>
        <w:adjustRightInd w:val="0"/>
      </w:pPr>
      <w:r>
        <w:t>Zmienia się treść Załącznika Nr 1 do Regulaminu organizacyjnego WORD STRUKTURA ORGANIZACYJNA WORD w Elblągu. Nowa struktura stanowi załącznik nr 1 do niniejszego zarządzenia.</w:t>
      </w:r>
    </w:p>
    <w:p w:rsidR="00907924" w:rsidRDefault="00907924" w:rsidP="00907924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4.</w:t>
      </w:r>
    </w:p>
    <w:p w:rsidR="00907924" w:rsidRDefault="00907924" w:rsidP="00907924">
      <w:pPr>
        <w:ind w:left="360" w:hanging="360"/>
        <w:jc w:val="center"/>
        <w:rPr>
          <w:b/>
          <w:sz w:val="28"/>
          <w:szCs w:val="28"/>
        </w:rPr>
      </w:pPr>
    </w:p>
    <w:p w:rsidR="00907924" w:rsidRDefault="00907924" w:rsidP="00907924">
      <w:pPr>
        <w:ind w:left="360" w:hanging="360"/>
      </w:pPr>
      <w:r>
        <w:t>Zarządzenie wchodzi w życie z dniem podpisania.</w:t>
      </w:r>
    </w:p>
    <w:p w:rsidR="004D105D" w:rsidRDefault="004D105D"/>
    <w:p w:rsidR="00907924" w:rsidRDefault="00907924" w:rsidP="00907924">
      <w:pPr>
        <w:ind w:firstLine="6521"/>
        <w:jc w:val="center"/>
      </w:pPr>
      <w:r>
        <w:t>DYREKTOR</w:t>
      </w:r>
    </w:p>
    <w:p w:rsidR="00907924" w:rsidRDefault="00907924" w:rsidP="00907924">
      <w:pPr>
        <w:ind w:firstLine="6521"/>
        <w:jc w:val="center"/>
      </w:pPr>
      <w:r>
        <w:t>Marek Fabiański</w:t>
      </w:r>
    </w:p>
    <w:p w:rsidR="00907924" w:rsidRDefault="00907924" w:rsidP="008422B8">
      <w:pPr>
        <w:spacing w:after="160" w:line="259" w:lineRule="auto"/>
      </w:pPr>
      <w:bookmarkStart w:id="1" w:name="_GoBack"/>
      <w:bookmarkEnd w:id="1"/>
    </w:p>
    <w:sectPr w:rsidR="00907924" w:rsidSect="0084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039B"/>
    <w:multiLevelType w:val="hybridMultilevel"/>
    <w:tmpl w:val="DB18CD5C"/>
    <w:lvl w:ilvl="0" w:tplc="7BF4BF6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3522"/>
    <w:multiLevelType w:val="hybridMultilevel"/>
    <w:tmpl w:val="69D226F4"/>
    <w:lvl w:ilvl="0" w:tplc="05F03F0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1E5A0B6D"/>
    <w:multiLevelType w:val="hybridMultilevel"/>
    <w:tmpl w:val="737CFBE8"/>
    <w:lvl w:ilvl="0" w:tplc="E68899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250" w:hanging="17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5A3B9D"/>
    <w:multiLevelType w:val="hybridMultilevel"/>
    <w:tmpl w:val="49CEEBDA"/>
    <w:lvl w:ilvl="0" w:tplc="6220D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97B37"/>
    <w:multiLevelType w:val="hybridMultilevel"/>
    <w:tmpl w:val="D39218B4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170" w:hanging="17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35583"/>
    <w:multiLevelType w:val="hybridMultilevel"/>
    <w:tmpl w:val="C55CDB98"/>
    <w:lvl w:ilvl="0" w:tplc="038EB8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D85FF2"/>
    <w:multiLevelType w:val="hybridMultilevel"/>
    <w:tmpl w:val="45B21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8C"/>
    <w:rsid w:val="004D105D"/>
    <w:rsid w:val="00592F8C"/>
    <w:rsid w:val="008422B8"/>
    <w:rsid w:val="0090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963D"/>
  <w15:chartTrackingRefBased/>
  <w15:docId w15:val="{32C04E54-1B3E-4A23-BB76-7066412A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90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4</cp:revision>
  <dcterms:created xsi:type="dcterms:W3CDTF">2017-09-14T09:17:00Z</dcterms:created>
  <dcterms:modified xsi:type="dcterms:W3CDTF">2017-09-14T09:34:00Z</dcterms:modified>
</cp:coreProperties>
</file>