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20" w:rsidRPr="00837197" w:rsidRDefault="00334998" w:rsidP="00714C20">
      <w:pPr>
        <w:widowControl w:val="0"/>
        <w:tabs>
          <w:tab w:val="right" w:pos="8929"/>
        </w:tabs>
        <w:spacing w:after="60" w:line="240" w:lineRule="auto"/>
        <w:ind w:left="6521" w:hanging="6521"/>
        <w:rPr>
          <w:rFonts w:cstheme="minorHAnsi"/>
          <w:sz w:val="20"/>
          <w:szCs w:val="20"/>
        </w:rPr>
      </w:pPr>
      <w:r w:rsidRPr="00334998">
        <w:rPr>
          <w:rFonts w:cstheme="minorHAnsi"/>
          <w:b/>
          <w:sz w:val="32"/>
          <w:szCs w:val="32"/>
        </w:rPr>
        <w:t>NO-ZP-4/2019</w:t>
      </w:r>
      <w:r w:rsidR="00714C20">
        <w:rPr>
          <w:rFonts w:cstheme="minorHAnsi"/>
          <w:b/>
          <w:sz w:val="20"/>
          <w:szCs w:val="20"/>
        </w:rPr>
        <w:tab/>
      </w:r>
      <w:r w:rsidR="00714C20" w:rsidRPr="00837197">
        <w:rPr>
          <w:rFonts w:cstheme="minorHAnsi"/>
          <w:b/>
          <w:sz w:val="20"/>
          <w:szCs w:val="20"/>
        </w:rPr>
        <w:t>Załącznik nr 1 do SIWZ</w:t>
      </w:r>
    </w:p>
    <w:p w:rsidR="00714C20" w:rsidRPr="00837197" w:rsidRDefault="00714C20" w:rsidP="00714C20">
      <w:pPr>
        <w:keepNext/>
        <w:keepLines/>
        <w:spacing w:after="60" w:line="240" w:lineRule="auto"/>
        <w:ind w:left="284" w:hanging="284"/>
        <w:jc w:val="center"/>
        <w:outlineLvl w:val="1"/>
        <w:rPr>
          <w:rFonts w:cstheme="minorHAnsi"/>
          <w:b/>
          <w:sz w:val="20"/>
          <w:szCs w:val="20"/>
        </w:rPr>
      </w:pPr>
    </w:p>
    <w:p w:rsidR="00714C20" w:rsidRPr="00334998" w:rsidRDefault="00714C20" w:rsidP="00714C20">
      <w:pPr>
        <w:keepNext/>
        <w:keepLines/>
        <w:spacing w:after="60" w:line="240" w:lineRule="auto"/>
        <w:ind w:left="284" w:hanging="284"/>
        <w:jc w:val="center"/>
        <w:outlineLvl w:val="1"/>
        <w:rPr>
          <w:rFonts w:cstheme="minorHAnsi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 w:rsidRPr="00334998">
        <w:rPr>
          <w:rFonts w:cstheme="minorHAnsi"/>
          <w:b/>
          <w:color w:val="000000"/>
          <w:sz w:val="28"/>
          <w:szCs w:val="28"/>
          <w:lang w:eastAsia="pl-PL"/>
        </w:rPr>
        <w:t>WYKAZ</w:t>
      </w:r>
    </w:p>
    <w:p w:rsidR="00714C20" w:rsidRPr="00334998" w:rsidRDefault="00714C20" w:rsidP="00714C20">
      <w:pPr>
        <w:keepNext/>
        <w:keepLines/>
        <w:spacing w:after="60" w:line="240" w:lineRule="auto"/>
        <w:ind w:left="284" w:hanging="284"/>
        <w:jc w:val="center"/>
        <w:outlineLvl w:val="1"/>
        <w:rPr>
          <w:rFonts w:cstheme="minorHAnsi"/>
          <w:b/>
          <w:color w:val="000000"/>
          <w:sz w:val="28"/>
          <w:szCs w:val="28"/>
          <w:lang w:eastAsia="pl-PL"/>
        </w:rPr>
      </w:pPr>
      <w:r w:rsidRPr="00334998">
        <w:rPr>
          <w:rFonts w:cstheme="minorHAnsi"/>
          <w:b/>
          <w:color w:val="000000"/>
          <w:sz w:val="28"/>
          <w:szCs w:val="28"/>
          <w:lang w:eastAsia="pl-PL"/>
        </w:rPr>
        <w:t xml:space="preserve"> infrastruktury technicznej będącej w dyspozycji Zamawiającego</w:t>
      </w:r>
    </w:p>
    <w:p w:rsidR="00334998" w:rsidRPr="00837197" w:rsidRDefault="00334998" w:rsidP="00714C20">
      <w:pPr>
        <w:keepNext/>
        <w:keepLines/>
        <w:spacing w:after="60" w:line="240" w:lineRule="auto"/>
        <w:ind w:left="284" w:hanging="284"/>
        <w:jc w:val="center"/>
        <w:outlineLvl w:val="1"/>
        <w:rPr>
          <w:rFonts w:cstheme="minorHAnsi"/>
          <w:b/>
          <w:color w:val="000000"/>
          <w:sz w:val="20"/>
          <w:szCs w:val="20"/>
          <w:lang w:eastAsia="pl-PL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5648"/>
        <w:gridCol w:w="960"/>
        <w:gridCol w:w="960"/>
        <w:gridCol w:w="960"/>
        <w:gridCol w:w="960"/>
        <w:gridCol w:w="960"/>
        <w:gridCol w:w="960"/>
      </w:tblGrid>
      <w:tr w:rsidR="00334998" w:rsidRPr="00334998" w:rsidTr="00334998">
        <w:trPr>
          <w:trHeight w:val="402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ZESTAWY KOMPUTEROWE SZT.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Naza</w:t>
            </w:r>
            <w:proofErr w:type="spellEnd"/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komponentu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280 G2 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Core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i5-6500 3.2GHz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GB DDR4 2133 MHz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Segate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Barracuda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500GB SATA III 7200 RPM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zintergrowana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: Intel HD Graphics 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Windows 7 Pro 32 bit PL (plus Windows 10 Pro)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Urządzenia peryferyjne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monitor, klawiatura, myszka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00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ZESTAWY KOMPUTEROWE SZT.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Naza</w:t>
            </w:r>
            <w:proofErr w:type="spellEnd"/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komponentu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HP 280 G1 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Core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i5-4590S 3.0GHz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GB DRR3 1600 MHz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Segate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Barracuda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500GB SATA III 7200 RPM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zintegrowana: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intel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HD Graphics 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Windows 7 Pro 32 bit PL  (plus Windows 10 Pro)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Urządzenia peryferyjne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monitor, klawiatura, myszka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00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ZESTAWY KOMPUTEROWE SZT.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Naza</w:t>
            </w:r>
            <w:proofErr w:type="spellEnd"/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komponentu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ProDesk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400 G1 SFF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Core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i3-4130 3.4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Ghz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GB DDR3 1600 MHz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Segate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Barracuda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500GB SATA III 7200 RPM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zintergrowana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: Intel HD Graphics 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Windows 7 Pro  32 bit 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Urządzenia peryferyjne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monitor, klawiatura, myszka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00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ZESTAWY KOMPUTEROWE SZT.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Naza</w:t>
            </w:r>
            <w:proofErr w:type="spellEnd"/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komponentu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Compaq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4000 Pro SFF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Intel Dual-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Core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E5800 3.2 GHz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GB DDR3 1600 MHz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500 GB SATA II 7200 RPM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zintegrowana: Intel HD Graphics 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Windows 7 Pro 32 bit 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402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Urządzenia peryferyjne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monitor, klawiatura, myszka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00"/>
        </w:trPr>
        <w:tc>
          <w:tcPr>
            <w:tcW w:w="8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SERWER SZT.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Naza</w:t>
            </w:r>
            <w:proofErr w:type="spellEnd"/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komponentu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Dell Power Edge T430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Intel Xeon E5-2640 v4  2.4 GHz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 GB RDIMM 2666MT/s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3x300GB 10K + 3x600GB 15K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zintegrowana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Hot-Plug,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Redundant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Power Supply (1+1) 750W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Windows 2012 Server Standard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 bazodanowy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SQL Server 2012 Standard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Kopie bezpieczeństwa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Serwer plików QNAP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Sieć WAN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Router: HP A-MSR20-20 + Cisco 8000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series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Sieć LAN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Switch: HP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ProCurve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Switch 2610-48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Pr="00334998" w:rsidRDefault="00334998" w:rsidP="0033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998" w:rsidRPr="00334998" w:rsidTr="00334998">
        <w:trPr>
          <w:trHeight w:val="315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 toku realizacji Umowy, komputery HP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Compaq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Pro SFF w liczbie 3 szt. </w:t>
            </w:r>
          </w:p>
          <w:p w:rsidR="00334998" w:rsidRPr="00334998" w:rsidRDefault="00334998" w:rsidP="003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switch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HP </w:t>
            </w:r>
            <w:proofErr w:type="spellStart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ProCurve</w:t>
            </w:r>
            <w:proofErr w:type="spellEnd"/>
            <w:r w:rsidRPr="00334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zostaną wymienione na nowsze modele</w:t>
            </w:r>
          </w:p>
        </w:tc>
      </w:tr>
    </w:tbl>
    <w:p w:rsidR="00BC08CF" w:rsidRDefault="00BC08CF" w:rsidP="00714C20"/>
    <w:sectPr w:rsidR="00BC08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74" w:rsidRDefault="00640F74" w:rsidP="008D3F38">
      <w:pPr>
        <w:spacing w:after="0" w:line="240" w:lineRule="auto"/>
      </w:pPr>
      <w:r>
        <w:separator/>
      </w:r>
    </w:p>
  </w:endnote>
  <w:endnote w:type="continuationSeparator" w:id="0">
    <w:p w:rsidR="00640F74" w:rsidRDefault="00640F74" w:rsidP="008D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835068"/>
      <w:docPartObj>
        <w:docPartGallery w:val="Page Numbers (Bottom of Page)"/>
        <w:docPartUnique/>
      </w:docPartObj>
    </w:sdtPr>
    <w:sdtEndPr/>
    <w:sdtContent>
      <w:p w:rsidR="008D3F38" w:rsidRDefault="008D3F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3F38" w:rsidRDefault="008D3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74" w:rsidRDefault="00640F74" w:rsidP="008D3F38">
      <w:pPr>
        <w:spacing w:after="0" w:line="240" w:lineRule="auto"/>
      </w:pPr>
      <w:r>
        <w:separator/>
      </w:r>
    </w:p>
  </w:footnote>
  <w:footnote w:type="continuationSeparator" w:id="0">
    <w:p w:rsidR="00640F74" w:rsidRDefault="00640F74" w:rsidP="008D3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20"/>
    <w:rsid w:val="00031E5D"/>
    <w:rsid w:val="00334998"/>
    <w:rsid w:val="00640F74"/>
    <w:rsid w:val="00714C20"/>
    <w:rsid w:val="008D3F38"/>
    <w:rsid w:val="00BC08CF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4022"/>
  <w15:chartTrackingRefBased/>
  <w15:docId w15:val="{38246AD3-21E0-4CC5-A6B9-9F26667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C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F38"/>
  </w:style>
  <w:style w:type="paragraph" w:styleId="Stopka">
    <w:name w:val="footer"/>
    <w:basedOn w:val="Normalny"/>
    <w:link w:val="StopkaZnak"/>
    <w:uiPriority w:val="99"/>
    <w:unhideWhenUsed/>
    <w:rsid w:val="008D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9807-AC84-4206-BE65-925091EF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Bożena</cp:lastModifiedBy>
  <cp:revision>6</cp:revision>
  <cp:lastPrinted>2019-11-14T06:21:00Z</cp:lastPrinted>
  <dcterms:created xsi:type="dcterms:W3CDTF">2019-10-29T10:48:00Z</dcterms:created>
  <dcterms:modified xsi:type="dcterms:W3CDTF">2019-11-14T06:22:00Z</dcterms:modified>
</cp:coreProperties>
</file>