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875D" w14:textId="3DD1AA02" w:rsidR="00F2284E" w:rsidRDefault="00F2284E" w:rsidP="00F2284E">
      <w:pPr>
        <w:spacing w:after="12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NO-ZP-1/2022                                                                                              </w:t>
      </w:r>
      <w:r w:rsidR="00990B5B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nr 8 do SWZ</w:t>
      </w:r>
    </w:p>
    <w:p w14:paraId="3EC9A0B9" w14:textId="737356B0" w:rsidR="00C55CC0" w:rsidRPr="00C55CC0" w:rsidRDefault="00C55CC0" w:rsidP="00F2284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55CC0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5827A495" w14:textId="77777777" w:rsidR="00C55CC0" w:rsidRPr="00C55CC0" w:rsidRDefault="00C55CC0" w:rsidP="00F228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5CC0">
        <w:rPr>
          <w:rFonts w:ascii="Times New Roman" w:eastAsia="Times New Roman" w:hAnsi="Times New Roman" w:cs="Times New Roman"/>
          <w:lang w:eastAsia="pl-PL"/>
        </w:rPr>
        <w:t xml:space="preserve">Przedmiotem zamówienia są: </w:t>
      </w:r>
    </w:p>
    <w:p w14:paraId="44B3F00E" w14:textId="790A18DD" w:rsidR="00105D72" w:rsidRDefault="00C55CC0" w:rsidP="00105D72">
      <w:pPr>
        <w:shd w:val="clear" w:color="auto" w:fill="FFFFFF"/>
        <w:spacing w:before="125"/>
        <w:ind w:left="14" w:right="-142"/>
      </w:pPr>
      <w:r w:rsidRPr="00C55CC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 xml:space="preserve">Świadczenie usług w zakresie </w:t>
      </w:r>
      <w:r w:rsidR="00105D72">
        <w:rPr>
          <w:b/>
        </w:rPr>
        <w:t>Ochrona osób i mienia wraz z ochroną w formie monitorowania  dla budynków i posesji  WOJEWÓDZKIEGO OŚRODKA RUCHU DROGOWEGO W ELBLĄGU</w:t>
      </w:r>
    </w:p>
    <w:p w14:paraId="0B0E2867" w14:textId="77777777" w:rsidR="00C55CC0" w:rsidRPr="00C55CC0" w:rsidRDefault="00C55CC0" w:rsidP="00C55CC0">
      <w:pPr>
        <w:shd w:val="clear" w:color="auto" w:fill="FFFFFF"/>
        <w:spacing w:before="125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 na:</w:t>
      </w:r>
    </w:p>
    <w:p w14:paraId="3930A3B4" w14:textId="77777777" w:rsidR="00C55CC0" w:rsidRPr="00C55CC0" w:rsidRDefault="00C55CC0" w:rsidP="00C55CC0">
      <w:pPr>
        <w:shd w:val="clear" w:color="auto" w:fill="FFFFFF"/>
        <w:spacing w:before="125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4F148" w14:textId="529E86C1" w:rsidR="00C55CC0" w:rsidRPr="00105D72" w:rsidRDefault="00C55CC0" w:rsidP="00105D72">
      <w:pPr>
        <w:numPr>
          <w:ilvl w:val="0"/>
          <w:numId w:val="3"/>
        </w:num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polegająca na</w:t>
      </w:r>
      <w:r w:rsidR="0010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10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nieruchomości oraz mienia i osób tj.  działaniach zapobiegających przestępstwom i wykroczeniom przeciwko mieniu, a także przeciwdziałające powstawaniu szkody wnikającej z tych zdarzeń oraz niedopuszczające do wstępu osób nieuprawnionych na teren  chroniony  </w:t>
      </w:r>
      <w:r w:rsidRPr="00105D72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w obiektach i na posesji Wojewódzkiego Ośrodka Ruchu Drogowego w Elblągu   przy ul Skrzydlatej 1,</w:t>
      </w:r>
      <w:r w:rsidRPr="00105D7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która ma na celu:</w:t>
      </w:r>
    </w:p>
    <w:p w14:paraId="4AA9162C" w14:textId="77777777" w:rsidR="00C55CC0" w:rsidRPr="00C55CC0" w:rsidRDefault="00C55CC0" w:rsidP="00C55CC0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30" w:lineRule="exact"/>
        <w:ind w:firstLine="4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zapewnienie bezpieczeństwa pracownikom,</w:t>
      </w:r>
    </w:p>
    <w:p w14:paraId="53C4669B" w14:textId="77777777" w:rsidR="00C55CC0" w:rsidRPr="00C55CC0" w:rsidRDefault="00C55CC0" w:rsidP="00C55CC0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30" w:lineRule="exact"/>
        <w:ind w:firstLine="4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zapewnienie bezpieczeństwa interesantom,</w:t>
      </w:r>
    </w:p>
    <w:p w14:paraId="30A1333C" w14:textId="77777777" w:rsidR="00C55CC0" w:rsidRPr="00C55CC0" w:rsidRDefault="00C55CC0" w:rsidP="00C55CC0">
      <w:pPr>
        <w:widowControl w:val="0"/>
        <w:numPr>
          <w:ilvl w:val="0"/>
          <w:numId w:val="2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30" w:lineRule="exact"/>
        <w:ind w:firstLine="4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ochronę mienia WORD w Elblągu w tym obiektów kubaturowych                   </w:t>
      </w:r>
    </w:p>
    <w:p w14:paraId="33373FFE" w14:textId="77777777" w:rsidR="00C55CC0" w:rsidRPr="00C55CC0" w:rsidRDefault="00C55CC0" w:rsidP="00C55CC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   i  niekubaturowych  oraz ich wyposażenia. </w:t>
      </w:r>
    </w:p>
    <w:p w14:paraId="699EB9C7" w14:textId="77777777" w:rsidR="00C55CC0" w:rsidRPr="00C55CC0" w:rsidRDefault="00C55CC0" w:rsidP="00C55CC0">
      <w:pPr>
        <w:shd w:val="clear" w:color="auto" w:fill="FFFFFF"/>
        <w:tabs>
          <w:tab w:val="left" w:pos="360"/>
        </w:tabs>
        <w:spacing w:after="0" w:line="230" w:lineRule="exact"/>
        <w:ind w:left="340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</w:p>
    <w:p w14:paraId="74A03EE6" w14:textId="4668FB68" w:rsidR="00D17214" w:rsidRPr="00D17214" w:rsidRDefault="00C55CC0" w:rsidP="00C55CC0">
      <w:pPr>
        <w:numPr>
          <w:ilvl w:val="0"/>
          <w:numId w:val="3"/>
        </w:num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Ochronie osób tj. działaniach mających na celu zapewnienie bezpieczeństwa życia, zdrowia i nietykalności osobistej</w:t>
      </w:r>
      <w:r w:rsidR="00D17214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.</w:t>
      </w:r>
    </w:p>
    <w:p w14:paraId="4481A36A" w14:textId="688E9F1F" w:rsidR="00D17214" w:rsidRPr="00D17214" w:rsidRDefault="00D17214" w:rsidP="00D17214">
      <w:pPr>
        <w:shd w:val="clear" w:color="auto" w:fill="FFFFFF"/>
        <w:spacing w:after="0" w:line="23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A0494" w14:textId="7994FD26" w:rsidR="00C55CC0" w:rsidRPr="00D17214" w:rsidRDefault="00D17214" w:rsidP="00C55CC0">
      <w:pPr>
        <w:numPr>
          <w:ilvl w:val="0"/>
          <w:numId w:val="3"/>
        </w:num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zamówienia odbywać się będzie w </w:t>
      </w:r>
      <w:r w:rsidR="00A54BC6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ochrony hybrydowej czyli:</w:t>
      </w:r>
    </w:p>
    <w:p w14:paraId="0E8410DB" w14:textId="4ACDE763" w:rsidR="00C55CC0" w:rsidRPr="00A54BC6" w:rsidRDefault="00A54BC6" w:rsidP="00A54BC6">
      <w:pPr>
        <w:pStyle w:val="Akapitzlist"/>
        <w:numPr>
          <w:ilvl w:val="0"/>
          <w:numId w:val="7"/>
        </w:num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o</w:t>
      </w:r>
      <w:r w:rsidR="00C55CC0" w:rsidRPr="00A54BC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chrona </w:t>
      </w:r>
      <w:r w:rsidR="00105D72" w:rsidRPr="00A54BC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fizyczna </w:t>
      </w:r>
      <w:r w:rsidR="00C55CC0" w:rsidRPr="00A54BC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obiektu będzie wykonywana </w:t>
      </w:r>
      <w:r w:rsidR="00105D72" w:rsidRPr="00A54BC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od poniedziałku do piątku </w:t>
      </w:r>
      <w:r w:rsidR="00C55CC0" w:rsidRPr="00A54BC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przez </w:t>
      </w:r>
      <w:r w:rsidR="00105D72" w:rsidRPr="00A54BC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           </w:t>
      </w:r>
      <w:r w:rsidR="00C55CC0" w:rsidRPr="00A54BC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1 pracownika </w:t>
      </w:r>
      <w:r w:rsidR="00C55CC0" w:rsidRPr="00A5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="00105D72" w:rsidRPr="00A54BC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55CC0" w:rsidRPr="00A5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</w:t>
      </w:r>
      <w:r w:rsidR="00105D72" w:rsidRPr="00A5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-18:00 </w:t>
      </w:r>
      <w:r w:rsidR="00C55CC0" w:rsidRPr="00A54BC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łącznie </w:t>
      </w:r>
      <w:r w:rsidR="00105D72" w:rsidRPr="00A54BC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2</w:t>
      </w:r>
      <w:r w:rsidR="00C55CC0" w:rsidRPr="00A54BC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pracowników w systemie zmianowym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,</w:t>
      </w:r>
    </w:p>
    <w:p w14:paraId="58328BBE" w14:textId="3448607F" w:rsidR="00A54BC6" w:rsidRPr="00A54BC6" w:rsidRDefault="00A54BC6" w:rsidP="00A54BC6">
      <w:pPr>
        <w:pStyle w:val="Akapitzlist"/>
        <w:numPr>
          <w:ilvl w:val="0"/>
          <w:numId w:val="7"/>
        </w:num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ochrona poprzez Inteligentną Analizę Obrazu VCA tj. </w:t>
      </w:r>
      <w:r w:rsidR="00D71CA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roces szybkiego alarmowania o zagrożeniach dzięki zastosowaniu inteligentnej analityki video VCA. Sygnał alarmowy z wideo weryfikacji powoduje automatyczne wyświetlenie widoku z danej kamery na ekranie monitora </w:t>
      </w:r>
      <w:r w:rsidR="00D71CA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 Centrum Monitoringu Wizyjnego. Zadaniem operatora jest weryfikacja alarmu oraz podjęcie działań zabezpieczających np. wysłanie patrolu interwencyjnego, wezwanie policji lub innych służb</w:t>
      </w:r>
      <w:r w:rsidR="00F942D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oraz czynna ochrona za pośrednictwem megafonu. Zamawiający udostępnia dostęp do Internetu.</w:t>
      </w:r>
    </w:p>
    <w:p w14:paraId="7B876152" w14:textId="77777777" w:rsidR="00C55CC0" w:rsidRPr="00C55CC0" w:rsidRDefault="00C55CC0" w:rsidP="00C55CC0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D76BC" w14:textId="77777777" w:rsidR="00C55CC0" w:rsidRPr="00C55CC0" w:rsidRDefault="00C55CC0" w:rsidP="00C55CC0">
      <w:pPr>
        <w:numPr>
          <w:ilvl w:val="0"/>
          <w:numId w:val="3"/>
        </w:num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wykonujące usługę ochrony osób i mienia są osobami wpisanymi na listę kwalifikowanych pracowników ochrony fizycznej, są sprawdzone pod względem niekaralności i odpowiednio przeszkolone.</w:t>
      </w:r>
    </w:p>
    <w:p w14:paraId="00B0CC2A" w14:textId="77777777" w:rsidR="00C55CC0" w:rsidRPr="00C55CC0" w:rsidRDefault="00C55CC0" w:rsidP="00C55CC0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950DC6" w14:textId="77777777" w:rsidR="00C55CC0" w:rsidRPr="00C55CC0" w:rsidRDefault="00C55CC0" w:rsidP="00C55CC0">
      <w:pPr>
        <w:numPr>
          <w:ilvl w:val="0"/>
          <w:numId w:val="3"/>
        </w:num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ochrony fizycznej powinni nosić ubiór umożliwiający ich identyfikację oraz identyfikację podmiotu zatrudniającego.</w:t>
      </w:r>
    </w:p>
    <w:p w14:paraId="063E2659" w14:textId="77777777" w:rsidR="00C55CC0" w:rsidRPr="00C55CC0" w:rsidRDefault="00C55CC0" w:rsidP="00C55CC0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1D2E7" w14:textId="12D3B43C" w:rsidR="00C55CC0" w:rsidRPr="00C55CC0" w:rsidRDefault="00C55CC0" w:rsidP="00C55CC0">
      <w:pPr>
        <w:numPr>
          <w:ilvl w:val="0"/>
          <w:numId w:val="3"/>
        </w:num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Identyfikatory i odznaki pracowników ochrony fizycznej zatrudnionych przez wykonawcę powinny w sposób widoczny różnić się od identyfikatorów i odznak funkcjonariuszy   i pracowników służb publicznych.</w:t>
      </w:r>
    </w:p>
    <w:p w14:paraId="7314AA57" w14:textId="77777777" w:rsidR="00C55CC0" w:rsidRPr="00C55CC0" w:rsidRDefault="00C55CC0" w:rsidP="00C55CC0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7B98F" w14:textId="77777777" w:rsidR="00C55CC0" w:rsidRPr="00C55CC0" w:rsidRDefault="00C55CC0" w:rsidP="00C55CC0">
      <w:pPr>
        <w:numPr>
          <w:ilvl w:val="0"/>
          <w:numId w:val="3"/>
        </w:num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ochrony fizycznej powinni być  wyposażeni w odpowiednie środki łączności.</w:t>
      </w:r>
    </w:p>
    <w:p w14:paraId="40F6A566" w14:textId="77777777" w:rsidR="00C55CC0" w:rsidRPr="00C55CC0" w:rsidRDefault="00C55CC0" w:rsidP="00C55CC0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41D09" w14:textId="72CB6669" w:rsidR="00C55CC0" w:rsidRPr="00C55CC0" w:rsidRDefault="00C55CC0" w:rsidP="00C55CC0">
      <w:pPr>
        <w:numPr>
          <w:ilvl w:val="0"/>
          <w:numId w:val="3"/>
        </w:num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pracownika ochrony fizycznej obowiązków wynikających z realizacji przedmiotu zamówienia Zamawiający ma prawo domagać się jego zmiany  a Wykonawca jest zobowiązany do dokonania takiej zmiany w ciągu 3 dni od dnia złożenia pisemnego wniosku przez Zamawiającego.</w:t>
      </w:r>
    </w:p>
    <w:p w14:paraId="574ABA16" w14:textId="77777777" w:rsidR="00C55CC0" w:rsidRPr="00C55CC0" w:rsidRDefault="00C55CC0" w:rsidP="00C55CC0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1B355" w14:textId="77777777" w:rsidR="00C55CC0" w:rsidRPr="00C55CC0" w:rsidRDefault="00C55CC0" w:rsidP="00C55CC0">
      <w:pPr>
        <w:numPr>
          <w:ilvl w:val="0"/>
          <w:numId w:val="3"/>
        </w:num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lastRenderedPageBreak/>
        <w:t>Wszelkie zmiany obsady pracowników na stanowisku ochrony muszą być niezwłocznie</w:t>
      </w:r>
      <w:r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nie dłuższym niż 3 dni po dokonanej zmianie, </w:t>
      </w:r>
      <w:r w:rsidRPr="00C55CC0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udokumentowane przez </w:t>
      </w:r>
      <w:r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na piśmie.</w:t>
      </w:r>
    </w:p>
    <w:p w14:paraId="4FD9BFCF" w14:textId="77777777" w:rsidR="00C55CC0" w:rsidRPr="00C55CC0" w:rsidRDefault="00C55CC0" w:rsidP="00C55CC0">
      <w:p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052AB" w14:textId="77777777" w:rsidR="00C55CC0" w:rsidRPr="00C55CC0" w:rsidRDefault="00C55CC0" w:rsidP="00C55CC0">
      <w:pPr>
        <w:numPr>
          <w:ilvl w:val="0"/>
          <w:numId w:val="3"/>
        </w:num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 wyposaża swoich pracowników w sprzęt niezbędny do wykonywania powierzonych im zadań.</w:t>
      </w:r>
    </w:p>
    <w:p w14:paraId="74906E97" w14:textId="77777777" w:rsidR="00C55CC0" w:rsidRPr="00C55CC0" w:rsidRDefault="00C55CC0" w:rsidP="00C55CC0">
      <w:p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416A5" w14:textId="77777777" w:rsidR="00D71CA4" w:rsidRPr="00D71CA4" w:rsidRDefault="00C55CC0" w:rsidP="00C55CC0">
      <w:pPr>
        <w:numPr>
          <w:ilvl w:val="0"/>
          <w:numId w:val="3"/>
        </w:num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 na swój koszt dokonuje przeglądów, konserwacji oraz napraw systemów</w:t>
      </w:r>
      <w:r w:rsidR="00D71CA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0CC72C91" w14:textId="77777777" w:rsidR="00D71CA4" w:rsidRPr="00D71CA4" w:rsidRDefault="00C55CC0" w:rsidP="00D71CA4">
      <w:pPr>
        <w:pStyle w:val="Akapitzlist"/>
        <w:numPr>
          <w:ilvl w:val="0"/>
          <w:numId w:val="8"/>
        </w:num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CA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alarmowych o poziomie ryzyka Z2 (SA2)) zainstalowanych w budynkach Zamawiającego, zgodnie z Klasyfikacją Systemów Alarmowych wg PN-93 E-08390/14 tj. Kontrola działania systemu – w pełnym zakresie powinna być dokonywana w okresach nie dłuższych niż 12 miesięcy, czujki i tory transmisji powinny być sprawdzane okresowo nie rzadziej niż co 3 m-ce. W przypadku uszkodzenia naprawa powinna być podjęta w ciągu 12h.</w:t>
      </w:r>
      <w:r w:rsidRPr="00D7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CA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 prowadzi dokumentację przeglądów, konserwacji i napraw</w:t>
      </w:r>
      <w:r w:rsidR="00D71CA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</w:p>
    <w:p w14:paraId="79F45547" w14:textId="12641AB7" w:rsidR="00D71CA4" w:rsidRDefault="00D71CA4" w:rsidP="00D71CA4">
      <w:pPr>
        <w:pStyle w:val="Akapitzlist"/>
        <w:numPr>
          <w:ilvl w:val="0"/>
          <w:numId w:val="8"/>
        </w:num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telewizji przemysłowej </w:t>
      </w:r>
      <w:r w:rsidR="00F942DD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czas reakcji na awarie – do 24 godzin roboczych.</w:t>
      </w:r>
    </w:p>
    <w:p w14:paraId="63EF9C73" w14:textId="049E1485" w:rsidR="00C55CC0" w:rsidRPr="00E43146" w:rsidRDefault="00C55CC0" w:rsidP="00E43146">
      <w:pPr>
        <w:pStyle w:val="Akapitzlist"/>
        <w:numPr>
          <w:ilvl w:val="0"/>
          <w:numId w:val="8"/>
        </w:num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14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Wszystkie wykonywane czynności należy zgłaszać Zamawiającemu, który po wykonaniu potwierdzi ich wykonanie. Dokumentacja potwierdzająca wykonanie tych czynności jest do wglądu Zamawiającego, na każde jego żądanie.</w:t>
      </w:r>
    </w:p>
    <w:p w14:paraId="7A51E2E2" w14:textId="77777777" w:rsidR="00C55CC0" w:rsidRPr="00C55CC0" w:rsidRDefault="00C55CC0" w:rsidP="00C55CC0">
      <w:p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A44D75" w14:textId="77777777" w:rsidR="00C55CC0" w:rsidRPr="00C55CC0" w:rsidRDefault="00C55CC0" w:rsidP="00C55CC0">
      <w:pPr>
        <w:numPr>
          <w:ilvl w:val="0"/>
          <w:numId w:val="3"/>
        </w:num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Wykonawca ponosi odpowiedzialność za wszelkie szkody spowodowane nieprawidłowym  wykonywaniem obowiązków przez pracowników ochrony.</w:t>
      </w:r>
    </w:p>
    <w:p w14:paraId="103C4E4F" w14:textId="77777777" w:rsidR="00C55CC0" w:rsidRPr="00C55CC0" w:rsidRDefault="00C55CC0" w:rsidP="00C55CC0">
      <w:p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4E724" w14:textId="77777777" w:rsidR="00C55CC0" w:rsidRPr="00C55CC0" w:rsidRDefault="00C55CC0" w:rsidP="00C55CC0">
      <w:pPr>
        <w:numPr>
          <w:ilvl w:val="0"/>
          <w:numId w:val="3"/>
        </w:num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Zamawiający przekaże Wykonawcy wszelkie niezbędne do realizacji umowy informacje i materiały w zakresie </w:t>
      </w:r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ochrony obiektu zgodnie z potrzebami określonymi przez Wykonawcę.</w:t>
      </w:r>
    </w:p>
    <w:p w14:paraId="0F7443FF" w14:textId="77777777" w:rsidR="00C55CC0" w:rsidRPr="00C55CC0" w:rsidRDefault="00C55CC0" w:rsidP="00C55CC0">
      <w:p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1411C" w14:textId="241B3039" w:rsidR="00C55CC0" w:rsidRPr="00C55CC0" w:rsidRDefault="00C55CC0" w:rsidP="00C55CC0">
      <w:pPr>
        <w:numPr>
          <w:ilvl w:val="0"/>
          <w:numId w:val="3"/>
        </w:num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Zamawiający udostępni Wykonawcy pomieszczenie z podstawowym wyposażeniem niezbędnym  do wykonania przedmiotu umowy tj. m.in. biurko, szafy, krzesła</w:t>
      </w:r>
      <w:r w:rsidR="00E4314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 komputer.</w:t>
      </w:r>
    </w:p>
    <w:p w14:paraId="000BC736" w14:textId="77777777" w:rsidR="00C55CC0" w:rsidRPr="00C55CC0" w:rsidRDefault="00C55CC0" w:rsidP="00C55CC0">
      <w:p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EE8E9" w14:textId="3EDA6642" w:rsidR="00C55CC0" w:rsidRDefault="00C55CC0" w:rsidP="00C55CC0">
      <w:pPr>
        <w:numPr>
          <w:ilvl w:val="0"/>
          <w:numId w:val="3"/>
        </w:num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14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 zakończeniu pracy w dni robocze, soboty, niedziele, święta,  w porze nocnej  na  terenie  chronionego obiektu  (z wyjątkiem sytuacji   awaryjnych  </w:t>
      </w:r>
      <w:r w:rsidRPr="00E4314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wymagających podjęcia natychmiastowych działań służb ratowniczych, jak i służb technicznych) mogą przebywać </w:t>
      </w:r>
      <w:r w:rsidRPr="00E4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pracownicy Zamawiającego lub osoby legitymujące się  odpowiednim zezwoleniem Dyrektora WORD. Imienne dane zostaną przedłożone Wykonawcy niniejszej umowy. </w:t>
      </w:r>
    </w:p>
    <w:p w14:paraId="5B91C9A4" w14:textId="77777777" w:rsidR="00E43146" w:rsidRPr="00E43146" w:rsidRDefault="00E43146" w:rsidP="00E43146">
      <w:pPr>
        <w:shd w:val="clear" w:color="auto" w:fill="FFFFFF"/>
        <w:spacing w:after="0" w:line="230" w:lineRule="exact"/>
        <w:ind w:left="360"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051B9" w14:textId="61EDF298" w:rsidR="00C55CC0" w:rsidRDefault="00C55CC0" w:rsidP="00C55CC0">
      <w:pPr>
        <w:numPr>
          <w:ilvl w:val="0"/>
          <w:numId w:val="3"/>
        </w:num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14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prowadzić bieżącą dokumentację ochrony budynku, w której odnotowane będą fakty dotyczące objęcia</w:t>
      </w:r>
      <w:r w:rsidRPr="00E431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4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zdania służby, zaistniałych zdarzeń, podejmowanych interwencji itp. </w:t>
      </w:r>
    </w:p>
    <w:p w14:paraId="0080A73C" w14:textId="77777777" w:rsidR="00E43146" w:rsidRPr="00E43146" w:rsidRDefault="00E43146" w:rsidP="00E43146">
      <w:pPr>
        <w:shd w:val="clear" w:color="auto" w:fill="FFFFFF"/>
        <w:spacing w:after="0" w:line="230" w:lineRule="exact"/>
        <w:ind w:left="360"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83D23" w14:textId="77777777" w:rsidR="00E43146" w:rsidRDefault="00C55CC0" w:rsidP="00C55CC0">
      <w:pPr>
        <w:numPr>
          <w:ilvl w:val="0"/>
          <w:numId w:val="3"/>
        </w:numPr>
        <w:shd w:val="clear" w:color="auto" w:fill="FFFFFF"/>
        <w:spacing w:after="0" w:line="230" w:lineRule="exac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Szczegółowe zadania i obowiązki pracowników ochrony oraz organizację ochrony obiektu zawiera regulamin </w:t>
      </w:r>
      <w:r w:rsidRPr="00C55CC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służby ochronnej, opracowany przez Wykonawcę </w:t>
      </w:r>
      <w:r w:rsidR="00E4314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     </w:t>
      </w:r>
      <w:r w:rsidRPr="00C55CC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uzgodnieniu  z Zamawiającym w terminie 14 dni od dnia </w:t>
      </w:r>
      <w:r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 umowy  </w:t>
      </w:r>
      <w:r w:rsidR="00E4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079BEB12" w14:textId="76B26777" w:rsidR="00C55CC0" w:rsidRPr="00C55CC0" w:rsidRDefault="00C55CC0" w:rsidP="00E43146">
      <w:pPr>
        <w:shd w:val="clear" w:color="auto" w:fill="FFFFFF"/>
        <w:spacing w:after="0" w:line="230" w:lineRule="exact"/>
        <w:ind w:left="360" w:right="-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>i zaakceptowany przez Zamawiającego.</w:t>
      </w:r>
    </w:p>
    <w:p w14:paraId="0395C23F" w14:textId="77777777" w:rsidR="00C55CC0" w:rsidRPr="00C55CC0" w:rsidRDefault="00C55CC0" w:rsidP="00C55CC0">
      <w:pPr>
        <w:shd w:val="clear" w:color="auto" w:fill="FFFFFF"/>
        <w:tabs>
          <w:tab w:val="left" w:pos="365"/>
        </w:tabs>
        <w:spacing w:before="5" w:after="0" w:line="230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9A0E9" w14:textId="77777777" w:rsidR="00C55CC0" w:rsidRPr="00C55CC0" w:rsidRDefault="00C55CC0" w:rsidP="00C55CC0">
      <w:pPr>
        <w:shd w:val="clear" w:color="auto" w:fill="FFFFFF"/>
        <w:spacing w:after="0" w:line="240" w:lineRule="auto"/>
        <w:ind w:right="42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55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PODSTAWOWE OBOWIĄZKI PRACOWNIKA OCHRONY, KTÓRE POWINNY BYĆ WPISANE DO  REGULAMINU SŁUŻBY OCHRONY.</w:t>
      </w:r>
    </w:p>
    <w:p w14:paraId="5AAEE30F" w14:textId="77777777" w:rsidR="00C55CC0" w:rsidRPr="00C55CC0" w:rsidRDefault="00C55CC0" w:rsidP="00C55CC0">
      <w:pPr>
        <w:shd w:val="clear" w:color="auto" w:fill="FFFFFF"/>
        <w:spacing w:after="0" w:line="240" w:lineRule="auto"/>
        <w:ind w:right="42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2499D2E" w14:textId="77777777" w:rsidR="00C55CC0" w:rsidRPr="00C55CC0" w:rsidRDefault="00C55CC0" w:rsidP="00C55CC0">
      <w:pPr>
        <w:shd w:val="clear" w:color="auto" w:fill="FFFFFF"/>
        <w:spacing w:after="0" w:line="240" w:lineRule="auto"/>
        <w:ind w:right="42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 ochrony:</w:t>
      </w:r>
    </w:p>
    <w:p w14:paraId="21A29E2D" w14:textId="0ED4801B" w:rsidR="00C55CC0" w:rsidRPr="00E43146" w:rsidRDefault="00C55CC0" w:rsidP="00E43146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60" w:right="4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odpowiada za fizyczną ochronę budynku i posesji łącznie z jego wyposażeniem przed kradzieżą, napadem, </w:t>
      </w:r>
      <w:r w:rsidRPr="00C55CC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włamaniem, dewastacją zgodnie z obowiązującymi </w:t>
      </w:r>
      <w:r w:rsidR="00E43146" w:rsidRPr="00C55CC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przepisami</w:t>
      </w:r>
      <w:r w:rsidR="00E4314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769AD6EC" w14:textId="3FF322BB" w:rsidR="00C55CC0" w:rsidRPr="00C55CC0" w:rsidRDefault="00C55CC0" w:rsidP="00C55CC0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left" w:pos="550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odpowiada za stan bezpieczeństwa pracowników i interesantów WORD oraz ład </w:t>
      </w:r>
      <w:r w:rsidR="00E4314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                  </w:t>
      </w:r>
      <w:r w:rsidRPr="00C55CC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 porządek w czasie pracy Ośrodka,</w:t>
      </w:r>
    </w:p>
    <w:p w14:paraId="2D340CE1" w14:textId="77777777" w:rsidR="00C55CC0" w:rsidRPr="00C55CC0" w:rsidRDefault="00C55CC0" w:rsidP="00C55CC0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60" w:right="22" w:hanging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 sytuacji  zagrożenia życia i zdrowia osób oraz mienia podlegającego ochronie, podejmuje działania przewidziane w przepisach ustawy o ochronie osób  i mienia,</w:t>
      </w:r>
    </w:p>
    <w:p w14:paraId="40DED201" w14:textId="77777777" w:rsidR="00C55CC0" w:rsidRPr="00C55CC0" w:rsidRDefault="00C55CC0" w:rsidP="00C55CC0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zatrzymuje osoby podejrzane o popełnienie wykroczenia lub przestępstwa i powiadamia policję oraz sporządza </w:t>
      </w:r>
      <w:r w:rsidRPr="00C55CC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notatkę służbową z zaistniałego zdarzenia,</w:t>
      </w:r>
    </w:p>
    <w:p w14:paraId="3F2B4808" w14:textId="77777777" w:rsidR="00C55CC0" w:rsidRPr="00C55CC0" w:rsidRDefault="00C55CC0" w:rsidP="00C55CC0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lastRenderedPageBreak/>
        <w:t>swoje obowiązki wykonuje w sposób stanowczy, w stosunku do interesantów jest grzeczny     i uprzejmy,</w:t>
      </w:r>
    </w:p>
    <w:p w14:paraId="476C34DF" w14:textId="77777777" w:rsidR="00C55CC0" w:rsidRPr="00C55CC0" w:rsidRDefault="00C55CC0" w:rsidP="00C55CC0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60" w:right="4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włącza i wyłącza instalację alarmową,</w:t>
      </w:r>
    </w:p>
    <w:p w14:paraId="1D3538BD" w14:textId="24EB9AAB" w:rsidR="00C55CC0" w:rsidRPr="00C55CC0" w:rsidRDefault="00AF7408" w:rsidP="00C55CC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="00C55CC0" w:rsidRPr="00C55CC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   kontroluje stan zabezpieczenia ppoż.,</w:t>
      </w:r>
    </w:p>
    <w:p w14:paraId="1DCE6974" w14:textId="00F23800" w:rsidR="00C55CC0" w:rsidRPr="00C55CC0" w:rsidRDefault="00AF7408" w:rsidP="00C55CC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h</w:t>
      </w:r>
      <w:r w:rsidR="00C55CC0" w:rsidRPr="00C55CC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   prowadzi na bieżąco książkę meldunków,</w:t>
      </w:r>
    </w:p>
    <w:p w14:paraId="12B042DD" w14:textId="2C5547AA" w:rsidR="00C55CC0" w:rsidRPr="00C55CC0" w:rsidRDefault="00AF7408" w:rsidP="00C55CC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55CC0"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>)   wydaje i przyjmuje klucze zgodnie z książką wydawania i zasadami obowiązującymi       u Zamawiającego,</w:t>
      </w:r>
    </w:p>
    <w:p w14:paraId="0F01C2D9" w14:textId="5062B697" w:rsidR="00C55CC0" w:rsidRDefault="00AF7408" w:rsidP="00C55CC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j</w:t>
      </w:r>
      <w:r w:rsidR="00C55CC0" w:rsidRPr="00C55CC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   sprawdza zezwolenia na przebywanie na terenie ośrodka po godzinach jego pracy,</w:t>
      </w:r>
    </w:p>
    <w:p w14:paraId="76039638" w14:textId="0F144D72" w:rsidR="004778D9" w:rsidRDefault="004778D9" w:rsidP="00C55CC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k) prowadzenie rejestru osób wchodzących na teren WORD oraz weryfikacja osób </w:t>
      </w:r>
      <w:r w:rsidR="002058E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przystępujących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do egzaminów wg dostarczonych wykazów, </w:t>
      </w:r>
    </w:p>
    <w:p w14:paraId="18EBD453" w14:textId="119D9583" w:rsidR="002058ED" w:rsidRDefault="002058ED" w:rsidP="00C55CC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l)    sprawdzanie zabezpieczenia osób wchodzących na teren budynków WORD – maseczki, dezynfekcja rąk,</w:t>
      </w:r>
    </w:p>
    <w:p w14:paraId="657D8E6A" w14:textId="5ECCD34D" w:rsidR="002058ED" w:rsidRDefault="002058ED" w:rsidP="00C55CC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ł)    kontrola wynajmu placu manewrowego przez Ośrodki Szkolenia Kierowców po godzinach pracy Ośrodka wg dostarczonej dokumentacji,</w:t>
      </w:r>
    </w:p>
    <w:p w14:paraId="11776751" w14:textId="27EAA15D" w:rsidR="00AF7408" w:rsidRDefault="002058ED" w:rsidP="00AF7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F7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 </w:t>
      </w:r>
      <w:r w:rsidR="00C55CC0" w:rsidRPr="00C55CC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zwraca szczególną uwagę na pozostawione rzeczy (paczki, torby, walizki itp.) </w:t>
      </w:r>
      <w:r w:rsidR="00AF740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</w:t>
      </w:r>
    </w:p>
    <w:p w14:paraId="519CB8E7" w14:textId="6B5637C9" w:rsidR="00C55CC0" w:rsidRDefault="00AF7408" w:rsidP="00AF7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 </w:t>
      </w:r>
      <w:r w:rsidR="00C55CC0" w:rsidRPr="00C55CC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przeciwdziałając zagrożeniu</w:t>
      </w:r>
      <w:r w:rsidR="00C55CC0"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CC0" w:rsidRPr="00C55CC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podłożenia materiałów wybuchowych, </w:t>
      </w:r>
    </w:p>
    <w:p w14:paraId="24DCD2AF" w14:textId="180E3060" w:rsidR="00AF7408" w:rsidRDefault="002058ED" w:rsidP="00AF7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</w:t>
      </w:r>
      <w:r w:rsidR="00AF740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)</w:t>
      </w:r>
      <w:r w:rsidR="00AF7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CC0" w:rsidRPr="00C55CC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w sprawach merytorycznych dotyczących ochrony osób i mienia wykonuje polecenia </w:t>
      </w:r>
      <w:r w:rsidR="00AF7408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 </w:t>
      </w:r>
    </w:p>
    <w:p w14:paraId="046E46FF" w14:textId="3E5E1D2F" w:rsidR="00C55CC0" w:rsidRPr="00C55CC0" w:rsidRDefault="00AF7408" w:rsidP="00AF7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     </w:t>
      </w:r>
      <w:r w:rsidR="00C55CC0" w:rsidRPr="00C55CC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Dyrektora WORD lub osób</w:t>
      </w:r>
      <w:r w:rsidR="00C55CC0"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CC0" w:rsidRPr="00C55CC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przez niego upoważnionych, </w:t>
      </w:r>
    </w:p>
    <w:p w14:paraId="15A64648" w14:textId="27A06729" w:rsidR="00C55CC0" w:rsidRPr="00C55CC0" w:rsidRDefault="002058ED" w:rsidP="00C55CC0">
      <w:pPr>
        <w:shd w:val="clear" w:color="auto" w:fill="FFFFFF"/>
        <w:spacing w:after="0" w:line="240" w:lineRule="auto"/>
        <w:ind w:left="360" w:right="22" w:hanging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</w:t>
      </w:r>
      <w:r w:rsidR="00C55CC0" w:rsidRPr="00C55CC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)  odnotowuje w książce przebiegu służby wszelkie stwierdzone nieprawidłowości, sytuacje nadzwyczajne i </w:t>
      </w:r>
      <w:r w:rsidR="00C55CC0" w:rsidRPr="00C55CC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niepokojące wydarzenia i składa meldunek </w:t>
      </w:r>
      <w:r w:rsidR="00C55CC0" w:rsidRPr="00C55CC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pracownikowi  odpowiedzialnemu za realizację zamówienia ze strony Zamawiającego. Potwierdzenie przyjęcia meldunku pracownik Zamawiającego potwierdza podpisem w książce meldunków. </w:t>
      </w:r>
    </w:p>
    <w:p w14:paraId="26E300FD" w14:textId="21274C5B" w:rsidR="00C55CC0" w:rsidRPr="00C55CC0" w:rsidRDefault="002058ED" w:rsidP="00C55C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</w:t>
      </w:r>
      <w:r w:rsidR="00C55CC0" w:rsidRPr="00C55CC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)  może być kontrolowany przez organy powołane do kontroli porządku i bezpieczeństwa takie jak: Policja, Straż Pożarna,</w:t>
      </w:r>
      <w:r w:rsidR="00C55CC0"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CC0" w:rsidRPr="00C55CC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Prokuratura, pracowników Urzędu Marszałkowskiego  posiadających odpowiednie upoważnienia oraz osoby upoważnione przez Dyrektora WORD,</w:t>
      </w:r>
    </w:p>
    <w:p w14:paraId="6DA9B2AA" w14:textId="1D83EB64" w:rsidR="00C55CC0" w:rsidRPr="00C55CC0" w:rsidRDefault="002058ED" w:rsidP="00C55CC0">
      <w:pPr>
        <w:shd w:val="clear" w:color="auto" w:fill="FFFFFF"/>
        <w:tabs>
          <w:tab w:val="left" w:leader="underscore" w:pos="71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r</w:t>
      </w:r>
      <w:r w:rsidR="00C55CC0" w:rsidRPr="00C55CC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)  pracownik ochrony przed podjęciem zatrudnienia na obiekcie powinien zostać zapoznany      z poszczególnymi pomieszczeniami , rozmieszczeniem sprzętu BHP i ppoż., wyłącznikami</w:t>
      </w:r>
      <w:r w:rsidR="00C55CC0"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CC0" w:rsidRPr="00C55CC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dopływu energii elektrycznej,  wody itp.</w:t>
      </w:r>
    </w:p>
    <w:p w14:paraId="22380BE9" w14:textId="765245FD" w:rsidR="00C55CC0" w:rsidRPr="00C55CC0" w:rsidRDefault="002058ED" w:rsidP="00C55CC0">
      <w:pPr>
        <w:shd w:val="clear" w:color="auto" w:fill="FFFFFF"/>
        <w:spacing w:after="0" w:line="230" w:lineRule="exact"/>
        <w:ind w:left="180" w:right="-157" w:hanging="18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s</w:t>
      </w:r>
      <w:r w:rsidR="00C55CC0" w:rsidRPr="00C55CC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)  p</w:t>
      </w:r>
      <w:r w:rsidR="00C55CC0" w:rsidRPr="00C55CC0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racownikom ochrony nie wolno bez zezwolenia Zamawiającego otwierać i korzystać       </w:t>
      </w:r>
    </w:p>
    <w:p w14:paraId="5B2DAFB3" w14:textId="77777777" w:rsidR="00C55CC0" w:rsidRPr="00C55CC0" w:rsidRDefault="00C55CC0" w:rsidP="00C55CC0">
      <w:pPr>
        <w:shd w:val="clear" w:color="auto" w:fill="FFFFFF"/>
        <w:spacing w:after="0" w:line="230" w:lineRule="exact"/>
        <w:ind w:left="180" w:right="-157" w:hanging="18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   z innych  pomieszczeń, stanowisk </w:t>
      </w:r>
      <w:r w:rsidRPr="00C55C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pracy oraz urządzeń i wyposażenia obiektów   </w:t>
      </w:r>
    </w:p>
    <w:p w14:paraId="06B92186" w14:textId="77777777" w:rsidR="00AF7408" w:rsidRDefault="00C55CC0" w:rsidP="00AF7408">
      <w:pPr>
        <w:shd w:val="clear" w:color="auto" w:fill="FFFFFF"/>
        <w:spacing w:after="0" w:line="230" w:lineRule="exact"/>
        <w:ind w:left="180" w:right="-157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   chronionych, z wyjątkiem sytuacji uzasadnionych, za każdorazowym</w:t>
      </w:r>
      <w:r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odnotowaniem </w:t>
      </w:r>
      <w:r w:rsidR="00AF7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2FC6219" w14:textId="68A6CD45" w:rsidR="00C55CC0" w:rsidRPr="00AF7408" w:rsidRDefault="00AF7408" w:rsidP="00AF7408">
      <w:pPr>
        <w:shd w:val="clear" w:color="auto" w:fill="FFFFFF"/>
        <w:spacing w:after="0" w:line="230" w:lineRule="exact"/>
        <w:ind w:left="180" w:right="-157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55CC0" w:rsidRPr="00C55CC0">
        <w:rPr>
          <w:rFonts w:ascii="Times New Roman" w:eastAsia="Times New Roman" w:hAnsi="Times New Roman" w:cs="Times New Roman"/>
          <w:sz w:val="24"/>
          <w:szCs w:val="24"/>
          <w:lang w:eastAsia="pl-PL"/>
        </w:rPr>
        <w:t>takiego  przypadku w książce meldunków.</w:t>
      </w:r>
    </w:p>
    <w:p w14:paraId="71F9C885" w14:textId="77777777" w:rsidR="00C55CC0" w:rsidRPr="00C55CC0" w:rsidRDefault="00C55CC0" w:rsidP="00C55CC0">
      <w:pPr>
        <w:shd w:val="clear" w:color="auto" w:fill="FFFFFF"/>
        <w:spacing w:before="5"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E77CD" w14:textId="77777777" w:rsidR="00C55CC0" w:rsidRPr="00C55CC0" w:rsidRDefault="00C55CC0" w:rsidP="00C55CC0">
      <w:pPr>
        <w:shd w:val="clear" w:color="auto" w:fill="FFFFFF"/>
        <w:spacing w:before="5" w:after="0" w:line="226" w:lineRule="exact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lang w:eastAsia="pl-PL"/>
        </w:rPr>
      </w:pPr>
      <w:r w:rsidRPr="00C55CC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lang w:eastAsia="pl-PL"/>
        </w:rPr>
        <w:t>OPIS OBIEKTU I JEGO ZABEZPIECZENIA:</w:t>
      </w:r>
    </w:p>
    <w:p w14:paraId="7296B316" w14:textId="77777777" w:rsidR="00C55CC0" w:rsidRPr="00C55CC0" w:rsidRDefault="00C55CC0" w:rsidP="00C55CC0">
      <w:p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Nieruchomość Wojewódzkiego Ośrodka Ruchu Drogowego w Elblągu składa się z:</w:t>
      </w:r>
    </w:p>
    <w:p w14:paraId="1A613500" w14:textId="77777777" w:rsidR="00C55CC0" w:rsidRPr="00C55CC0" w:rsidRDefault="00C55CC0" w:rsidP="00C55CC0">
      <w:pPr>
        <w:numPr>
          <w:ilvl w:val="0"/>
          <w:numId w:val="4"/>
        </w:num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3 kondygnacyjnego budynku administracyjno-szkoleniowego: parter, I piętro, II piętro   o łącznej powierzchni – 1002,0 m</w:t>
      </w:r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pl-PL"/>
        </w:rPr>
        <w:t>2</w:t>
      </w:r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,</w:t>
      </w:r>
    </w:p>
    <w:p w14:paraId="1E3B0AF5" w14:textId="77777777" w:rsidR="00C55CC0" w:rsidRPr="00C55CC0" w:rsidRDefault="00C55CC0" w:rsidP="00C55CC0">
      <w:pPr>
        <w:numPr>
          <w:ilvl w:val="0"/>
          <w:numId w:val="4"/>
        </w:num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budynku szkoleniowo-</w:t>
      </w:r>
      <w:proofErr w:type="spellStart"/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socjalno</w:t>
      </w:r>
      <w:proofErr w:type="spellEnd"/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– garażowego o powierzchni 780 m</w:t>
      </w:r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pl-PL"/>
        </w:rPr>
        <w:t>2</w:t>
      </w:r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,</w:t>
      </w:r>
    </w:p>
    <w:p w14:paraId="5A201731" w14:textId="77777777" w:rsidR="00C55CC0" w:rsidRPr="00C55CC0" w:rsidRDefault="00C55CC0" w:rsidP="00C55CC0">
      <w:pPr>
        <w:shd w:val="clear" w:color="auto" w:fill="FFFFFF"/>
        <w:spacing w:before="34" w:after="0" w:line="240" w:lineRule="auto"/>
        <w:ind w:left="12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    w których zainstalowane są systemy: </w:t>
      </w:r>
    </w:p>
    <w:p w14:paraId="1C26A9DD" w14:textId="77777777" w:rsidR="00C55CC0" w:rsidRPr="00C55CC0" w:rsidRDefault="00C55CC0" w:rsidP="00C55CC0">
      <w:pPr>
        <w:numPr>
          <w:ilvl w:val="1"/>
          <w:numId w:val="4"/>
        </w:num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sygnalizacji włamania – SSW, monitorowany przez Wykonawcę ochrony,</w:t>
      </w:r>
    </w:p>
    <w:p w14:paraId="124F4ED1" w14:textId="77777777" w:rsidR="00C55CC0" w:rsidRPr="00C55CC0" w:rsidRDefault="00C55CC0" w:rsidP="00C55CC0">
      <w:pPr>
        <w:numPr>
          <w:ilvl w:val="1"/>
          <w:numId w:val="4"/>
        </w:num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kontroli dostępu – KD, </w:t>
      </w:r>
    </w:p>
    <w:p w14:paraId="078F5F00" w14:textId="77777777" w:rsidR="00C55CC0" w:rsidRPr="00C55CC0" w:rsidRDefault="00C55CC0" w:rsidP="00C55CC0">
      <w:pPr>
        <w:numPr>
          <w:ilvl w:val="1"/>
          <w:numId w:val="4"/>
        </w:num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nadzoru wizyjnego - CCTV, którym objęte są: budynki Ośrodka , plac manewrowy  i wewnętrzne parkingi. </w:t>
      </w:r>
    </w:p>
    <w:p w14:paraId="223C49E2" w14:textId="77777777" w:rsidR="00C55CC0" w:rsidRPr="00C55CC0" w:rsidRDefault="00C55CC0" w:rsidP="00C55CC0">
      <w:p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3)  wiat na placu manewrowym i parkingu wewnętrznym,</w:t>
      </w:r>
    </w:p>
    <w:p w14:paraId="7DEB367E" w14:textId="29F8A3FB" w:rsidR="00C55CC0" w:rsidRDefault="00C55CC0" w:rsidP="00C55CC0">
      <w:p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55CC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4)  ogrodzonej posesji o powierzchni 1,3 h</w:t>
      </w:r>
      <w:r w:rsidR="000269B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.</w:t>
      </w:r>
    </w:p>
    <w:p w14:paraId="1ED2265B" w14:textId="77777777" w:rsidR="000269B2" w:rsidRDefault="000269B2" w:rsidP="00C55CC0">
      <w:p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5)  Wykaz posiadanych przez Zamawiającego urządzeń systemów zabezpieczeń, które  </w:t>
      </w:r>
    </w:p>
    <w:p w14:paraId="42B79AD7" w14:textId="5551C95B" w:rsidR="000269B2" w:rsidRDefault="000269B2" w:rsidP="000269B2">
      <w:pPr>
        <w:shd w:val="clear" w:color="auto" w:fill="FFFFFF"/>
        <w:spacing w:before="34" w:after="0" w:line="240" w:lineRule="auto"/>
        <w:ind w:right="-567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      wykorzystywane są przy realizacji zamówienia i podlegają konserwacji oraz naprawom:</w:t>
      </w:r>
    </w:p>
    <w:p w14:paraId="3DA69827" w14:textId="2F73E2DF" w:rsidR="00990B5B" w:rsidRDefault="00990B5B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 w:type="page"/>
      </w:r>
    </w:p>
    <w:p w14:paraId="7C776FD7" w14:textId="5A464855" w:rsidR="00AC2DA8" w:rsidRDefault="00AC2DA8" w:rsidP="00AC2DA8">
      <w:pPr>
        <w:shd w:val="clear" w:color="auto" w:fill="FFFFFF"/>
        <w:spacing w:before="34" w:after="0" w:line="240" w:lineRule="auto"/>
        <w:ind w:right="-567" w:firstLine="426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269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BUDYNEK ADMINISTRACYJNO - SZKOLENIOWY</w:t>
      </w:r>
    </w:p>
    <w:tbl>
      <w:tblPr>
        <w:tblW w:w="8141" w:type="dxa"/>
        <w:tblInd w:w="6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106"/>
        <w:gridCol w:w="407"/>
        <w:gridCol w:w="3164"/>
        <w:gridCol w:w="620"/>
        <w:gridCol w:w="205"/>
        <w:gridCol w:w="685"/>
        <w:gridCol w:w="865"/>
        <w:gridCol w:w="1161"/>
        <w:gridCol w:w="540"/>
      </w:tblGrid>
      <w:tr w:rsidR="00C55CC0" w:rsidRPr="000269B2" w14:paraId="7E61C2DE" w14:textId="77777777" w:rsidTr="00AC2DA8">
        <w:trPr>
          <w:trHeight w:val="264"/>
        </w:trPr>
        <w:tc>
          <w:tcPr>
            <w:tcW w:w="8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9A56E" w14:textId="77777777" w:rsidR="000269B2" w:rsidRPr="000269B2" w:rsidRDefault="000269B2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14:paraId="00ACC081" w14:textId="4114B1D2" w:rsidR="00C55CC0" w:rsidRPr="000269B2" w:rsidRDefault="000269B2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</w:t>
            </w:r>
            <w:r w:rsidR="00C55CC0" w:rsidRPr="00026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ystem SSW </w:t>
            </w:r>
          </w:p>
        </w:tc>
      </w:tr>
      <w:tr w:rsidR="00C55CC0" w:rsidRPr="00C55CC0" w14:paraId="26609751" w14:textId="77777777" w:rsidTr="00AC2DA8">
        <w:trPr>
          <w:trHeight w:val="276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DACB9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7EDC6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CA73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891FD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8C9F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5CC0" w:rsidRPr="00C55CC0" w14:paraId="0BEAB45F" w14:textId="77777777" w:rsidTr="00AC2DA8">
        <w:trPr>
          <w:trHeight w:val="264"/>
        </w:trPr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B2F3" w14:textId="1EFDCFF5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r w:rsidR="00AC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FAC8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Urządzenie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90B6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8FF3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E449B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atestu</w:t>
            </w:r>
          </w:p>
        </w:tc>
      </w:tr>
      <w:tr w:rsidR="00C55CC0" w:rsidRPr="00C55CC0" w14:paraId="6EB74B2D" w14:textId="77777777" w:rsidTr="00AC2DA8">
        <w:trPr>
          <w:trHeight w:val="26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4D9E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C8D93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1ED0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E64F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</w:t>
            </w:r>
            <w:proofErr w:type="spellEnd"/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228E2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33/05</w:t>
            </w:r>
          </w:p>
        </w:tc>
      </w:tr>
      <w:tr w:rsidR="00C55CC0" w:rsidRPr="00C55CC0" w14:paraId="4209ADF3" w14:textId="77777777" w:rsidTr="00AC2DA8">
        <w:trPr>
          <w:trHeight w:val="264"/>
        </w:trPr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FED4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B9B3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Podcentrala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C1BA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AACD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CA-64PP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05717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33/05</w:t>
            </w:r>
          </w:p>
        </w:tc>
      </w:tr>
      <w:tr w:rsidR="00C55CC0" w:rsidRPr="00C55CC0" w14:paraId="4097CC25" w14:textId="77777777" w:rsidTr="00AC2DA8">
        <w:trPr>
          <w:trHeight w:val="264"/>
        </w:trPr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1DA6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0FAB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Ekspander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ECF5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6B0A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CA-64E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0382B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33/05</w:t>
            </w:r>
          </w:p>
        </w:tc>
      </w:tr>
      <w:tr w:rsidR="00C55CC0" w:rsidRPr="00C55CC0" w14:paraId="458FF874" w14:textId="77777777" w:rsidTr="00AC2DA8">
        <w:trPr>
          <w:trHeight w:val="26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9178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5CE5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 centrali i podcentrali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8ECA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ADCE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CA-64 OBU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34268A2F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55CC0" w:rsidRPr="00C55CC0" w14:paraId="416EF74A" w14:textId="77777777" w:rsidTr="00AC2DA8">
        <w:trPr>
          <w:trHeight w:val="264"/>
        </w:trPr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49A4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E7B3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 ekspanderów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B709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BB86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CA-64 OBU-EXA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14:paraId="10B9C2B3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55CC0" w:rsidRPr="00C55CC0" w14:paraId="2C1F91EC" w14:textId="77777777" w:rsidTr="00AC2DA8">
        <w:trPr>
          <w:trHeight w:val="26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9671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4E9C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Akumulator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7D2E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24A0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12V/17Ah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450A02F0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55CC0" w:rsidRPr="00C55CC0" w14:paraId="25F83A03" w14:textId="77777777" w:rsidTr="00AC2DA8">
        <w:trPr>
          <w:trHeight w:val="264"/>
        </w:trPr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D151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EE50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Manipulator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3D63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065C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KLCDL-BL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AD9F4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33/05</w:t>
            </w:r>
          </w:p>
        </w:tc>
      </w:tr>
      <w:tr w:rsidR="00C55CC0" w:rsidRPr="00C55CC0" w14:paraId="7AA15FFB" w14:textId="77777777" w:rsidTr="00AC2DA8">
        <w:trPr>
          <w:trHeight w:val="264"/>
        </w:trPr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4CCC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016E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Czujka ruchu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B234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352E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RX40QZ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DF9B5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99/04</w:t>
            </w:r>
          </w:p>
        </w:tc>
      </w:tr>
      <w:tr w:rsidR="00C55CC0" w:rsidRPr="00C55CC0" w14:paraId="2A3CCE57" w14:textId="77777777" w:rsidTr="00AC2DA8">
        <w:trPr>
          <w:trHeight w:val="264"/>
        </w:trPr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081D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F19D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Czujka zbicia szkła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ECE7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1DBA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AD700-T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E512C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40/06</w:t>
            </w:r>
          </w:p>
        </w:tc>
      </w:tr>
      <w:tr w:rsidR="00C55CC0" w:rsidRPr="00C55CC0" w14:paraId="65E66925" w14:textId="77777777" w:rsidTr="00AC2DA8">
        <w:trPr>
          <w:trHeight w:val="264"/>
        </w:trPr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B2C6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4799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Czujka otwarcia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812F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E8A6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81CD1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35/06</w:t>
            </w:r>
          </w:p>
        </w:tc>
      </w:tr>
      <w:tr w:rsidR="00C55CC0" w:rsidRPr="00C55CC0" w14:paraId="1A42FE39" w14:textId="77777777" w:rsidTr="00AC2DA8">
        <w:trPr>
          <w:trHeight w:val="264"/>
        </w:trPr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ADDF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2066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Optyczna czujka dymu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C178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FF52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OSD23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3C7C0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1438/CPD/0009</w:t>
            </w:r>
          </w:p>
        </w:tc>
      </w:tr>
      <w:tr w:rsidR="00C55CC0" w:rsidRPr="00C55CC0" w14:paraId="46A92954" w14:textId="77777777" w:rsidTr="00AC2DA8">
        <w:trPr>
          <w:trHeight w:val="264"/>
        </w:trPr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92A6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97CA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Sygnalizator akustyczno - optyczny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DDAC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FFA8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SPL-2010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0805C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136/05</w:t>
            </w:r>
          </w:p>
        </w:tc>
      </w:tr>
      <w:tr w:rsidR="00C55CC0" w:rsidRPr="00C55CC0" w14:paraId="265DB64D" w14:textId="77777777" w:rsidTr="00AC2DA8">
        <w:trPr>
          <w:trHeight w:val="276"/>
        </w:trPr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6889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34A0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Sygnalizator akustyczny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A456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3249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SPW-100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BF974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111/06</w:t>
            </w:r>
          </w:p>
        </w:tc>
      </w:tr>
      <w:tr w:rsidR="00C55CC0" w:rsidRPr="00AC2DA8" w14:paraId="208283D1" w14:textId="77777777" w:rsidTr="00AC2DA8">
        <w:trPr>
          <w:gridBefore w:val="1"/>
          <w:gridAfter w:val="1"/>
          <w:wBefore w:w="388" w:type="dxa"/>
          <w:wAfter w:w="540" w:type="dxa"/>
          <w:trHeight w:val="264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7BB4" w14:textId="77777777" w:rsidR="00C55CC0" w:rsidRPr="00AC2DA8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14:paraId="555106E6" w14:textId="00C2968C" w:rsidR="00C55CC0" w:rsidRPr="00AC2DA8" w:rsidRDefault="00AC2DA8" w:rsidP="00AC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AC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</w:t>
            </w:r>
            <w:r w:rsidR="00C55CC0" w:rsidRPr="00AC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ystem KD</w:t>
            </w:r>
          </w:p>
        </w:tc>
      </w:tr>
      <w:tr w:rsidR="00C55CC0" w:rsidRPr="00C55CC0" w14:paraId="36F17D24" w14:textId="77777777" w:rsidTr="00AC2DA8">
        <w:trPr>
          <w:gridBefore w:val="1"/>
          <w:gridAfter w:val="1"/>
          <w:wBefore w:w="388" w:type="dxa"/>
          <w:wAfter w:w="540" w:type="dxa"/>
          <w:trHeight w:val="276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7AFBC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D8BBA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61C89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195ED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5CC0" w:rsidRPr="00C55CC0" w14:paraId="01B07371" w14:textId="77777777" w:rsidTr="00AC2DA8">
        <w:trPr>
          <w:gridBefore w:val="1"/>
          <w:gridAfter w:val="1"/>
          <w:wBefore w:w="388" w:type="dxa"/>
          <w:wAfter w:w="540" w:type="dxa"/>
          <w:trHeight w:val="276"/>
        </w:trPr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91F6" w14:textId="44161A5A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r w:rsidR="00AC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E79EF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Urządzenie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B16C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B4FC7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</w:t>
            </w:r>
          </w:p>
        </w:tc>
      </w:tr>
      <w:tr w:rsidR="00C55CC0" w:rsidRPr="00C55CC0" w14:paraId="214ECF90" w14:textId="77777777" w:rsidTr="00AC2DA8">
        <w:trPr>
          <w:gridBefore w:val="1"/>
          <w:gridAfter w:val="1"/>
          <w:wBefore w:w="388" w:type="dxa"/>
          <w:wAfter w:w="540" w:type="dxa"/>
          <w:trHeight w:val="264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69F9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70F1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Centrala kontroli dostępu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A538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F1CC1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CPR32SE-brd</w:t>
            </w:r>
          </w:p>
        </w:tc>
      </w:tr>
      <w:tr w:rsidR="00C55CC0" w:rsidRPr="00C55CC0" w14:paraId="459F2DD7" w14:textId="77777777" w:rsidTr="00AC2DA8">
        <w:trPr>
          <w:gridBefore w:val="1"/>
          <w:gridAfter w:val="1"/>
          <w:wBefore w:w="388" w:type="dxa"/>
          <w:wAfter w:w="540" w:type="dxa"/>
          <w:trHeight w:val="264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8AAC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CDA3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Obudowa centrali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C84C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EDC88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55CC0" w:rsidRPr="00C55CC0" w14:paraId="417E8E2C" w14:textId="77777777" w:rsidTr="00AC2DA8">
        <w:trPr>
          <w:gridBefore w:val="1"/>
          <w:gridAfter w:val="1"/>
          <w:wBefore w:w="388" w:type="dxa"/>
          <w:wAfter w:w="540" w:type="dxa"/>
          <w:trHeight w:val="264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622F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46B7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C9AC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7BA9B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PR302</w:t>
            </w:r>
          </w:p>
        </w:tc>
      </w:tr>
      <w:tr w:rsidR="00C55CC0" w:rsidRPr="00C55CC0" w14:paraId="15A00C20" w14:textId="77777777" w:rsidTr="00AC2DA8">
        <w:trPr>
          <w:gridBefore w:val="1"/>
          <w:gridAfter w:val="1"/>
          <w:wBefore w:w="388" w:type="dxa"/>
          <w:wAfter w:w="540" w:type="dxa"/>
          <w:trHeight w:val="264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FADD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B1B3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Terminal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E975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607A5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PRT32</w:t>
            </w:r>
          </w:p>
        </w:tc>
      </w:tr>
      <w:tr w:rsidR="00C55CC0" w:rsidRPr="00C55CC0" w14:paraId="41AC4075" w14:textId="77777777" w:rsidTr="00AC2DA8">
        <w:trPr>
          <w:gridBefore w:val="1"/>
          <w:gridAfter w:val="1"/>
          <w:wBefore w:w="388" w:type="dxa"/>
          <w:wAfter w:w="540" w:type="dxa"/>
          <w:trHeight w:val="264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F088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6122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1304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E6D19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PS20N</w:t>
            </w:r>
          </w:p>
        </w:tc>
      </w:tr>
      <w:tr w:rsidR="00C55CC0" w:rsidRPr="00C55CC0" w14:paraId="565BF014" w14:textId="77777777" w:rsidTr="00AC2DA8">
        <w:trPr>
          <w:gridBefore w:val="1"/>
          <w:gridAfter w:val="1"/>
          <w:wBefore w:w="388" w:type="dxa"/>
          <w:wAfter w:w="540" w:type="dxa"/>
          <w:trHeight w:val="26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A352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39F5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 komunikacyjny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5C8B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3A1A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UT-2</w:t>
            </w:r>
          </w:p>
        </w:tc>
      </w:tr>
      <w:tr w:rsidR="00C55CC0" w:rsidRPr="00C55CC0" w14:paraId="42D9BC49" w14:textId="77777777" w:rsidTr="00AC2DA8">
        <w:trPr>
          <w:gridBefore w:val="1"/>
          <w:gridAfter w:val="1"/>
          <w:wBefore w:w="388" w:type="dxa"/>
          <w:wAfter w:w="540" w:type="dxa"/>
          <w:trHeight w:val="264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61A0A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C542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Transponder - karta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1D5C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84EF4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55CC0" w:rsidRPr="00C55CC0" w14:paraId="6288D830" w14:textId="77777777" w:rsidTr="00AC2DA8">
        <w:trPr>
          <w:gridBefore w:val="1"/>
          <w:gridAfter w:val="1"/>
          <w:wBefore w:w="388" w:type="dxa"/>
          <w:wAfter w:w="540" w:type="dxa"/>
          <w:trHeight w:val="264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0799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5291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Przycisk wyjścia awaryjnego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8AA5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CD374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D108 (KAC)</w:t>
            </w:r>
          </w:p>
        </w:tc>
      </w:tr>
      <w:tr w:rsidR="00C55CC0" w:rsidRPr="00C55CC0" w14:paraId="64DAC8D9" w14:textId="77777777" w:rsidTr="00AC2DA8">
        <w:trPr>
          <w:gridBefore w:val="1"/>
          <w:gridAfter w:val="1"/>
          <w:wBefore w:w="388" w:type="dxa"/>
          <w:wAfter w:w="540" w:type="dxa"/>
          <w:trHeight w:val="264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9B7B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82B0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otwarcia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A54E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F757B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MC440</w:t>
            </w:r>
          </w:p>
        </w:tc>
      </w:tr>
      <w:tr w:rsidR="00C55CC0" w:rsidRPr="00C55CC0" w14:paraId="5B62940D" w14:textId="77777777" w:rsidTr="00AC2DA8">
        <w:trPr>
          <w:gridBefore w:val="1"/>
          <w:gridAfter w:val="1"/>
          <w:wBefore w:w="388" w:type="dxa"/>
          <w:wAfter w:w="540" w:type="dxa"/>
          <w:trHeight w:val="264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0C84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FC12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Zwora elektromagnetyczna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0964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02CC6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ZW1200R</w:t>
            </w:r>
          </w:p>
        </w:tc>
      </w:tr>
      <w:tr w:rsidR="00C55CC0" w:rsidRPr="00C55CC0" w14:paraId="777EF371" w14:textId="77777777" w:rsidTr="00AC2DA8">
        <w:trPr>
          <w:gridBefore w:val="1"/>
          <w:gridAfter w:val="1"/>
          <w:wBefore w:w="388" w:type="dxa"/>
          <w:wAfter w:w="540" w:type="dxa"/>
          <w:trHeight w:val="264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94AE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CEE0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mocujące zworę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1DFF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6A970" w14:textId="77777777" w:rsidR="00C55CC0" w:rsidRPr="00C55CC0" w:rsidRDefault="00C55CC0" w:rsidP="00C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TZ1200</w:t>
            </w:r>
          </w:p>
        </w:tc>
      </w:tr>
    </w:tbl>
    <w:p w14:paraId="2BD8103D" w14:textId="77777777" w:rsidR="00AC2DA8" w:rsidRDefault="00AC2DA8" w:rsidP="00C55C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4E3A5F" w14:textId="7D2FB082" w:rsidR="00C55CC0" w:rsidRPr="00AC2DA8" w:rsidRDefault="00AC2DA8" w:rsidP="00C55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C2D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BUDYNEK SZKOLENIOWO-SOCJALNO-GARAŻOWY</w:t>
      </w:r>
    </w:p>
    <w:tbl>
      <w:tblPr>
        <w:tblpPr w:leftFromText="141" w:rightFromText="141" w:vertAnchor="text" w:horzAnchor="margin" w:tblpXSpec="center" w:tblpY="159"/>
        <w:tblW w:w="882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0"/>
        <w:gridCol w:w="3579"/>
        <w:gridCol w:w="720"/>
        <w:gridCol w:w="2151"/>
        <w:gridCol w:w="1800"/>
      </w:tblGrid>
      <w:tr w:rsidR="00C55CC0" w:rsidRPr="00C55CC0" w14:paraId="7DF0A2A2" w14:textId="77777777" w:rsidTr="00E957FE">
        <w:trPr>
          <w:trHeight w:val="528"/>
        </w:trPr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14:paraId="40224653" w14:textId="0A6712E0" w:rsidR="00C55CC0" w:rsidRPr="00AC2DA8" w:rsidRDefault="00AC2DA8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C2D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S</w:t>
            </w:r>
            <w:r w:rsidR="00C55CC0" w:rsidRPr="00AC2D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ystem SSW </w:t>
            </w:r>
          </w:p>
        </w:tc>
      </w:tr>
      <w:tr w:rsidR="00C55CC0" w:rsidRPr="00C55CC0" w14:paraId="0D504B67" w14:textId="77777777" w:rsidTr="00E957FE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1CE" w14:textId="2F4BCDBA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r w:rsidR="00AC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68A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Urządzenie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9A5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5CCB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705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atestu</w:t>
            </w:r>
          </w:p>
        </w:tc>
      </w:tr>
      <w:tr w:rsidR="00C55CC0" w:rsidRPr="00C55CC0" w14:paraId="0108AA6E" w14:textId="77777777" w:rsidTr="00E957F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6710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6F0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521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AB10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</w:t>
            </w:r>
            <w:proofErr w:type="spellEnd"/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6A30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25/07</w:t>
            </w:r>
          </w:p>
        </w:tc>
      </w:tr>
      <w:tr w:rsidR="00C55CC0" w:rsidRPr="00C55CC0" w14:paraId="31796F4A" w14:textId="77777777" w:rsidTr="00E957FE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C28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CC17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Podcentrala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054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56A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CA-64PP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D79D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25/07</w:t>
            </w:r>
          </w:p>
        </w:tc>
      </w:tr>
      <w:tr w:rsidR="00C55CC0" w:rsidRPr="00C55CC0" w14:paraId="4B180752" w14:textId="77777777" w:rsidTr="00E957FE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7C7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21E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Ekspander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4EA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A94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CA-64E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B18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25/07</w:t>
            </w:r>
          </w:p>
        </w:tc>
      </w:tr>
      <w:tr w:rsidR="00C55CC0" w:rsidRPr="00C55CC0" w14:paraId="76D02E89" w14:textId="77777777" w:rsidTr="00E957FE">
        <w:trPr>
          <w:gridAfter w:val="1"/>
          <w:wAfter w:w="1800" w:type="dxa"/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B83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91EB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 centrali i podcentrali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ABA0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F5C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CA-64 OBU </w:t>
            </w:r>
          </w:p>
        </w:tc>
      </w:tr>
      <w:tr w:rsidR="00C55CC0" w:rsidRPr="00C55CC0" w14:paraId="7C3D9A4A" w14:textId="77777777" w:rsidTr="00E957FE">
        <w:trPr>
          <w:gridAfter w:val="1"/>
          <w:wAfter w:w="1800" w:type="dxa"/>
          <w:trHeight w:val="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030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300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 ekspanderów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CE5E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BE0B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CA-64 OBU-EXA </w:t>
            </w:r>
          </w:p>
        </w:tc>
      </w:tr>
      <w:tr w:rsidR="00C55CC0" w:rsidRPr="00C55CC0" w14:paraId="166D6D87" w14:textId="77777777" w:rsidTr="00E957FE">
        <w:trPr>
          <w:gridAfter w:val="1"/>
          <w:wAfter w:w="1800" w:type="dxa"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F11B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8C1F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Akumulator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002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C230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12V/17Ah </w:t>
            </w:r>
          </w:p>
        </w:tc>
      </w:tr>
      <w:tr w:rsidR="00C55CC0" w:rsidRPr="00C55CC0" w14:paraId="0541A28C" w14:textId="77777777" w:rsidTr="00E957FE">
        <w:trPr>
          <w:gridAfter w:val="1"/>
          <w:wAfter w:w="1800" w:type="dxa"/>
          <w:trHeight w:val="1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8F75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7D48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Manipulator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FDB5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EB1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KLCDL-BL</w:t>
            </w:r>
          </w:p>
        </w:tc>
      </w:tr>
      <w:tr w:rsidR="00C55CC0" w:rsidRPr="00C55CC0" w14:paraId="73097A58" w14:textId="77777777" w:rsidTr="00E957FE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8AF5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B863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Czujka ruchu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9092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0C60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AQUA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8D2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128/07</w:t>
            </w:r>
          </w:p>
        </w:tc>
      </w:tr>
      <w:tr w:rsidR="00C55CC0" w:rsidRPr="00C55CC0" w14:paraId="2BFE8229" w14:textId="77777777" w:rsidTr="00E957FE">
        <w:trPr>
          <w:trHeight w:val="1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7E20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AB7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Czujka dualna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C732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A566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COBALT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2AE7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129/07</w:t>
            </w:r>
          </w:p>
        </w:tc>
      </w:tr>
      <w:tr w:rsidR="00C55CC0" w:rsidRPr="00C55CC0" w14:paraId="4A45D995" w14:textId="77777777" w:rsidTr="00E957FE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391B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B553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Optyczna czujka dymu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F5EF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C84A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OSD23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7907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1438/CPD/0009</w:t>
            </w:r>
          </w:p>
        </w:tc>
      </w:tr>
      <w:tr w:rsidR="00C55CC0" w:rsidRPr="00C55CC0" w14:paraId="2872AB13" w14:textId="77777777" w:rsidTr="00E957FE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1360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3971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Sygnalizator akustyczno - optyczny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8FB8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86CC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SPL-2010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AD1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136/05</w:t>
            </w:r>
          </w:p>
        </w:tc>
      </w:tr>
      <w:tr w:rsidR="00C55CC0" w:rsidRPr="00C55CC0" w14:paraId="6284D8DF" w14:textId="77777777" w:rsidTr="00E957FE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5C1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C63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Sygnalizator akustyczny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28D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3DE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SPW-100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1C6" w14:textId="77777777" w:rsidR="00C55CC0" w:rsidRPr="00C55CC0" w:rsidRDefault="00C55CC0" w:rsidP="00C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111/06</w:t>
            </w:r>
          </w:p>
        </w:tc>
      </w:tr>
    </w:tbl>
    <w:p w14:paraId="1D80CB17" w14:textId="77777777" w:rsidR="00C55CC0" w:rsidRPr="00C55CC0" w:rsidRDefault="00C55CC0" w:rsidP="00C55C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867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6946"/>
        <w:gridCol w:w="992"/>
      </w:tblGrid>
      <w:tr w:rsidR="000D45A8" w:rsidRPr="000D45A8" w14:paraId="0C81A900" w14:textId="77777777" w:rsidTr="000D45A8">
        <w:trPr>
          <w:trHeight w:val="362"/>
        </w:trPr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B3B63" w14:textId="56F88D47" w:rsidR="000D45A8" w:rsidRPr="00AC2DA8" w:rsidRDefault="00C55CC0" w:rsidP="000D45A8">
            <w:pPr>
              <w:rPr>
                <w:sz w:val="32"/>
                <w:szCs w:val="32"/>
                <w:u w:val="single"/>
              </w:rPr>
            </w:pPr>
            <w:r w:rsidRPr="00AC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pl-PL"/>
              </w:rPr>
              <w:t xml:space="preserve">System nadzoru CCTV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D2D6A8" w14:textId="77777777" w:rsidR="000D45A8" w:rsidRPr="000D45A8" w:rsidRDefault="000D45A8" w:rsidP="000D45A8"/>
        </w:tc>
      </w:tr>
      <w:tr w:rsidR="000D45A8" w:rsidRPr="00CA1744" w14:paraId="554FAFD3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80BC241" w14:textId="24D0D2D1" w:rsidR="000D45A8" w:rsidRPr="00CA1744" w:rsidRDefault="000D45A8" w:rsidP="000D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AC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283890" w14:textId="77777777" w:rsidR="000D45A8" w:rsidRPr="00CA1744" w:rsidRDefault="000D45A8" w:rsidP="000D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0EDD62" w14:textId="77777777" w:rsidR="000D45A8" w:rsidRPr="00CA1744" w:rsidRDefault="000D45A8" w:rsidP="000D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0D45A8" w:rsidRPr="00CA1744" w14:paraId="1F377548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5382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752C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Rejestrator 5W1 BCS-XVR1602-III 16 kanałowy BCS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F5BF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  2    </w:t>
            </w:r>
          </w:p>
        </w:tc>
      </w:tr>
      <w:tr w:rsidR="000D45A8" w:rsidRPr="00CA1744" w14:paraId="0D94E7B3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1D47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09A1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Kamera 4W1 2Mpx BCS-DMQ1200IR-E 2.8 mm IR BCS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4159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13    </w:t>
            </w:r>
          </w:p>
        </w:tc>
      </w:tr>
      <w:tr w:rsidR="000D45A8" w:rsidRPr="00CA1744" w14:paraId="1B46543F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74E0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8DB7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Adapter BCS-AD11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853E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13    </w:t>
            </w:r>
          </w:p>
        </w:tc>
      </w:tr>
      <w:tr w:rsidR="000D45A8" w:rsidRPr="00CA1744" w14:paraId="5E819166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BB9E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8838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Kamera 4W1 5Mpx BCS-TQ7503IR3-B 2.8-12 mm BCS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B4DE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11    </w:t>
            </w:r>
          </w:p>
        </w:tc>
      </w:tr>
      <w:tr w:rsidR="000D45A8" w:rsidRPr="00CA1744" w14:paraId="50B78C2E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CD59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9A43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Adapter BCS-AT135/PFA 130E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C864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11    </w:t>
            </w:r>
          </w:p>
        </w:tc>
      </w:tr>
      <w:tr w:rsidR="000D45A8" w:rsidRPr="00CA1744" w14:paraId="61B441A9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3651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A754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Kamera IP 5Mpx BCS TIP 4501R-E-Ai. 2,8 mm BCS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1C8D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  5    </w:t>
            </w:r>
          </w:p>
        </w:tc>
      </w:tr>
      <w:tr w:rsidR="000D45A8" w:rsidRPr="00CA1744" w14:paraId="7B2A4AD3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D493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DF9F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Adapter BCS-AT3/PFA 134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B6E6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  5    </w:t>
            </w:r>
          </w:p>
        </w:tc>
      </w:tr>
      <w:tr w:rsidR="000D45A8" w:rsidRPr="00CA1744" w14:paraId="6207BD68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867B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D09C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Dysk HDD 3,5" 10 TB ST10000VE0008 SKYHAWK AI SEAGATE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C5CB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  2    </w:t>
            </w:r>
          </w:p>
        </w:tc>
      </w:tr>
      <w:tr w:rsidR="000D45A8" w:rsidRPr="00CA1744" w14:paraId="4AB62D2D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359E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CB62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Zasilacz impulsowy zbiorczy 12-15V DC 16X1A PSDC161216T Pulsar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5866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  2    </w:t>
            </w:r>
          </w:p>
        </w:tc>
      </w:tr>
      <w:tr w:rsidR="000D45A8" w:rsidRPr="00CA1744" w14:paraId="7F8BFCE4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F562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88DF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Switch </w:t>
            </w:r>
            <w:proofErr w:type="spellStart"/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4xPoE, 2x LAN BCS-B-SP042 BCS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8571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  2    </w:t>
            </w:r>
          </w:p>
        </w:tc>
      </w:tr>
      <w:tr w:rsidR="000D45A8" w:rsidRPr="00CA1744" w14:paraId="17C10415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A38D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2146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Zestaw transmisji kablem koncentrycznym EOC-110KIT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7E74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  1    </w:t>
            </w:r>
          </w:p>
        </w:tc>
      </w:tr>
      <w:tr w:rsidR="000D45A8" w:rsidRPr="00CA1744" w14:paraId="2B2A77F3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483C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FEE2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Switch  TL-SG105E TP-LINK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232E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  2    </w:t>
            </w:r>
          </w:p>
        </w:tc>
      </w:tr>
      <w:tr w:rsidR="000D45A8" w:rsidRPr="00CA1744" w14:paraId="7784ED9E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6FC2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2E15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Megafon IP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B5D8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  1    </w:t>
            </w:r>
          </w:p>
        </w:tc>
      </w:tr>
      <w:tr w:rsidR="000D45A8" w:rsidRPr="00CA1744" w14:paraId="260AAEF5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A225" w14:textId="4416313F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279A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Zasilacz 3A 13,4V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27B2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  2    </w:t>
            </w:r>
          </w:p>
        </w:tc>
      </w:tr>
      <w:tr w:rsidR="000D45A8" w:rsidRPr="00CA1744" w14:paraId="23BD9C79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B7F0" w14:textId="25AF2513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17E0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Zewnętrzny reflektor podczerwieni 3N-80/60S2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D43A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  2    </w:t>
            </w:r>
          </w:p>
        </w:tc>
      </w:tr>
      <w:tr w:rsidR="000D45A8" w:rsidRPr="00CA1744" w14:paraId="6BEDFFC8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9AE9" w14:textId="41E4DB4D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A506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Konwerter pasywny UTP P-TR1HD3 Pulsar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C2DA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  4    </w:t>
            </w:r>
          </w:p>
        </w:tc>
      </w:tr>
      <w:tr w:rsidR="000D45A8" w:rsidRPr="00CA1744" w14:paraId="7F268DBB" w14:textId="77777777" w:rsidTr="000D45A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8CA6" w14:textId="2A94562A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92DA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Zasilacz awaryjny UPS 850VA/510W UPS850-T-LI/LED EAST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60CE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        2    </w:t>
            </w:r>
          </w:p>
        </w:tc>
      </w:tr>
      <w:tr w:rsidR="000D45A8" w:rsidRPr="00CA1744" w14:paraId="0759DE58" w14:textId="77777777" w:rsidTr="00CA1744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39F7FE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984D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Dedykowany system wideo-alarmowy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3E9152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A8" w:rsidRPr="00CA1744" w14:paraId="03CAFE13" w14:textId="77777777" w:rsidTr="00CA1744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B38AA5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AAA05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ZN-AIBOX08 - DO WIDEOANALITYKI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EB93FA1" w14:textId="77777777" w:rsidR="000D45A8" w:rsidRPr="00CA1744" w:rsidRDefault="000D45A8" w:rsidP="00CA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A8" w:rsidRPr="00CA1744" w14:paraId="5D0F7087" w14:textId="77777777" w:rsidTr="00CA1744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81D8AD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621A0D" w14:textId="4FB9FAAA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Nadajnik wideo-alarmów IP 8ch, 8MP @ 60FPS/2MP @ 240FPS (sumarycznie),  </w:t>
            </w:r>
            <w:r w:rsidR="00CA1744"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Sprzęt </w:t>
            </w:r>
            <w:proofErr w:type="spellStart"/>
            <w:r w:rsidR="00CA1744" w:rsidRPr="00CA1744">
              <w:rPr>
                <w:rFonts w:ascii="Times New Roman" w:hAnsi="Times New Roman" w:cs="Times New Roman"/>
                <w:sz w:val="24"/>
                <w:szCs w:val="24"/>
              </w:rPr>
              <w:t>Watchdog</w:t>
            </w:r>
            <w:proofErr w:type="spellEnd"/>
            <w:r w:rsidR="00CA1744" w:rsidRPr="00CA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38E16D9" w14:textId="77777777" w:rsidR="000D45A8" w:rsidRPr="00CA1744" w:rsidRDefault="000D45A8" w:rsidP="00CA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A8" w:rsidRPr="00CA1744" w14:paraId="30271BE8" w14:textId="77777777" w:rsidTr="00CA1744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5CC1E3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86E8F2" w14:textId="27144579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Wbudowana funkcjonalność nakładania analityki i obrazu </w:t>
            </w:r>
            <w:proofErr w:type="spellStart"/>
            <w:r w:rsidRPr="00CA1744">
              <w:rPr>
                <w:rFonts w:ascii="Times New Roman" w:hAnsi="Times New Roman" w:cs="Times New Roman"/>
                <w:sz w:val="24"/>
                <w:szCs w:val="24"/>
              </w:rPr>
              <w:t>Pixel</w:t>
            </w:r>
            <w:proofErr w:type="spellEnd"/>
            <w:r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PRO AI</w:t>
            </w:r>
            <w:r w:rsidR="00CA1744"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na strumienie wejściowe RTSP/</w:t>
            </w:r>
            <w:proofErr w:type="spellStart"/>
            <w:r w:rsidR="00CA1744" w:rsidRPr="00CA1744">
              <w:rPr>
                <w:rFonts w:ascii="Times New Roman" w:hAnsi="Times New Roman" w:cs="Times New Roman"/>
                <w:sz w:val="24"/>
                <w:szCs w:val="24"/>
              </w:rPr>
              <w:t>Onvif</w:t>
            </w:r>
            <w:proofErr w:type="spellEnd"/>
            <w:r w:rsidR="00CA1744" w:rsidRPr="00CA1744">
              <w:rPr>
                <w:rFonts w:ascii="Times New Roman" w:hAnsi="Times New Roman" w:cs="Times New Roman"/>
                <w:sz w:val="24"/>
                <w:szCs w:val="24"/>
              </w:rPr>
              <w:t xml:space="preserve"> i generowanie predefiniowanych akcji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3A370B2" w14:textId="77777777" w:rsidR="000D45A8" w:rsidRPr="00CA1744" w:rsidRDefault="000D45A8" w:rsidP="00CA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A8" w:rsidRPr="00CA1744" w14:paraId="2EDB0D06" w14:textId="77777777" w:rsidTr="00CA1744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5272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BDF9" w14:textId="019F95CD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05DC23" w14:textId="77777777" w:rsidR="000D45A8" w:rsidRPr="00CA1744" w:rsidRDefault="000D45A8" w:rsidP="00CA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FDE695" w14:textId="77777777" w:rsidR="00C55CC0" w:rsidRPr="000D45A8" w:rsidRDefault="00C55CC0" w:rsidP="000D45A8"/>
    <w:p w14:paraId="0C3E5D44" w14:textId="77777777" w:rsidR="00C55CC0" w:rsidRPr="00C55CC0" w:rsidRDefault="00C55CC0" w:rsidP="00C55C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AF6CEF" w14:textId="77777777" w:rsidR="00C55CC0" w:rsidRPr="00C55CC0" w:rsidRDefault="00C55CC0" w:rsidP="00C55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ED016A" w14:textId="77777777" w:rsidR="00923C5D" w:rsidRDefault="00923C5D"/>
    <w:sectPr w:rsidR="00923C5D" w:rsidSect="000D45A8">
      <w:footerReference w:type="default" r:id="rId8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7CD9" w14:textId="77777777" w:rsidR="00CE7B4C" w:rsidRDefault="00CE7B4C">
      <w:pPr>
        <w:spacing w:after="0" w:line="240" w:lineRule="auto"/>
      </w:pPr>
      <w:r>
        <w:separator/>
      </w:r>
    </w:p>
  </w:endnote>
  <w:endnote w:type="continuationSeparator" w:id="0">
    <w:p w14:paraId="3BF49580" w14:textId="77777777" w:rsidR="00CE7B4C" w:rsidRDefault="00C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0B27" w14:textId="77777777" w:rsidR="001274B1" w:rsidRDefault="0047517C" w:rsidP="00446F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37FFBA99" w14:textId="77777777" w:rsidR="001274B1" w:rsidRPr="00655DE1" w:rsidRDefault="00CE7B4C" w:rsidP="003E2F2A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5F14" w14:textId="77777777" w:rsidR="00CE7B4C" w:rsidRDefault="00CE7B4C">
      <w:pPr>
        <w:spacing w:after="0" w:line="240" w:lineRule="auto"/>
      </w:pPr>
      <w:r>
        <w:separator/>
      </w:r>
    </w:p>
  </w:footnote>
  <w:footnote w:type="continuationSeparator" w:id="0">
    <w:p w14:paraId="6EB015BF" w14:textId="77777777" w:rsidR="00CE7B4C" w:rsidRDefault="00CE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8D6"/>
    <w:multiLevelType w:val="hybridMultilevel"/>
    <w:tmpl w:val="3B9E6C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702E75"/>
    <w:multiLevelType w:val="hybridMultilevel"/>
    <w:tmpl w:val="0CA68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5C0B"/>
    <w:multiLevelType w:val="hybridMultilevel"/>
    <w:tmpl w:val="CA581E2A"/>
    <w:lvl w:ilvl="0" w:tplc="2CB21F42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7C67C9"/>
    <w:multiLevelType w:val="hybridMultilevel"/>
    <w:tmpl w:val="0024B9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CF51EB"/>
    <w:multiLevelType w:val="hybridMultilevel"/>
    <w:tmpl w:val="EFD695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60C1FB2"/>
    <w:multiLevelType w:val="hybridMultilevel"/>
    <w:tmpl w:val="48F09308"/>
    <w:lvl w:ilvl="0" w:tplc="2202109E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A0725"/>
    <w:multiLevelType w:val="hybridMultilevel"/>
    <w:tmpl w:val="A8648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82555"/>
    <w:multiLevelType w:val="hybridMultilevel"/>
    <w:tmpl w:val="AE2EBF8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AE736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5227FA"/>
    <w:multiLevelType w:val="singleLevel"/>
    <w:tmpl w:val="2202109E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5F"/>
    <w:rsid w:val="000269B2"/>
    <w:rsid w:val="000D45A8"/>
    <w:rsid w:val="00105D72"/>
    <w:rsid w:val="001873B9"/>
    <w:rsid w:val="001D0641"/>
    <w:rsid w:val="002058ED"/>
    <w:rsid w:val="00364B7E"/>
    <w:rsid w:val="00424411"/>
    <w:rsid w:val="00473190"/>
    <w:rsid w:val="0047517C"/>
    <w:rsid w:val="004778D9"/>
    <w:rsid w:val="0051635E"/>
    <w:rsid w:val="0057726E"/>
    <w:rsid w:val="005B0A25"/>
    <w:rsid w:val="005B245F"/>
    <w:rsid w:val="00923C5D"/>
    <w:rsid w:val="009627E2"/>
    <w:rsid w:val="00990B5B"/>
    <w:rsid w:val="00A54BC6"/>
    <w:rsid w:val="00AC2DA8"/>
    <w:rsid w:val="00AD5381"/>
    <w:rsid w:val="00AF7408"/>
    <w:rsid w:val="00C55CC0"/>
    <w:rsid w:val="00CA1744"/>
    <w:rsid w:val="00CE7B4C"/>
    <w:rsid w:val="00D17214"/>
    <w:rsid w:val="00D71CA4"/>
    <w:rsid w:val="00E1066D"/>
    <w:rsid w:val="00E43146"/>
    <w:rsid w:val="00F2284E"/>
    <w:rsid w:val="00F942DD"/>
    <w:rsid w:val="00F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1835"/>
  <w15:chartTrackingRefBased/>
  <w15:docId w15:val="{D4F92D65-7E11-4BF3-9166-6B3B8ACC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55CC0"/>
  </w:style>
  <w:style w:type="paragraph" w:styleId="Stopka">
    <w:name w:val="footer"/>
    <w:basedOn w:val="Normalny"/>
    <w:link w:val="StopkaZnak"/>
    <w:rsid w:val="00C5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55C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5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C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C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97D2-D35D-4C03-B5A6-5FE109E7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14</cp:revision>
  <cp:lastPrinted>2021-12-22T08:13:00Z</cp:lastPrinted>
  <dcterms:created xsi:type="dcterms:W3CDTF">2021-10-25T07:51:00Z</dcterms:created>
  <dcterms:modified xsi:type="dcterms:W3CDTF">2022-01-04T08:22:00Z</dcterms:modified>
</cp:coreProperties>
</file>